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40364172"/>
        <w:docPartObj>
          <w:docPartGallery w:val="Cover Pages"/>
          <w:docPartUnique/>
        </w:docPartObj>
      </w:sdtPr>
      <w:sdtEndPr>
        <w:rPr>
          <w:rFonts w:ascii="Times New Roman" w:eastAsia="DejaVuSansCondensed" w:hAnsi="Times New Roman" w:cs="Times New Roman"/>
          <w:sz w:val="22"/>
          <w:szCs w:val="22"/>
        </w:rPr>
      </w:sdtEndPr>
      <w:sdtContent>
        <w:p w:rsidR="001E35E0" w:rsidRDefault="00ED5D16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pict>
              <v:rect id="Obdélník 3" o:spid="_x0000_s1026" style="position:absolute;left:0;text-align:left;margin-left:-6pt;margin-top:5.4pt;width:623.9pt;height:29.95pt;z-index:251659264;visibility:visible;mso-width-percent:1050;mso-height-percent:900;mso-position-horizontal-relative:page;mso-position-vertical-relative:page;mso-width-percent:1050;mso-height-percent:900;mso-height-relative:top-margin-area" o:allowincell="f" fillcolor="red" stroked="f" strokeweight="0">
                <v:fill color2="#c00000" focusposition=".5,.5" focussize="" focus="100%" type="gradientRadial"/>
                <v:shadow on="t" color="#4e6128 [1606]" offset="1pt"/>
                <w10:wrap anchorx="page" anchory="page"/>
              </v:rect>
            </w:pict>
          </w:r>
        </w:p>
        <w:p w:rsidR="0058709E" w:rsidRDefault="0058709E" w:rsidP="0058709E">
          <w:pPr>
            <w:pStyle w:val="Bezmezer"/>
            <w:jc w:val="center"/>
            <w:rPr>
              <w:b/>
              <w:sz w:val="56"/>
              <w:szCs w:val="56"/>
            </w:rPr>
          </w:pPr>
        </w:p>
        <w:p w:rsidR="0058709E" w:rsidRDefault="0058709E" w:rsidP="0058709E">
          <w:pPr>
            <w:pStyle w:val="Bezmezer"/>
            <w:jc w:val="center"/>
            <w:rPr>
              <w:b/>
              <w:sz w:val="56"/>
              <w:szCs w:val="56"/>
            </w:rPr>
          </w:pPr>
        </w:p>
        <w:p w:rsidR="0058709E" w:rsidRDefault="0058709E" w:rsidP="0058709E">
          <w:pPr>
            <w:pStyle w:val="Bezmezer"/>
            <w:jc w:val="cent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PROGRAM ROZVOJE OBCE</w:t>
          </w:r>
        </w:p>
        <w:p w:rsidR="0058709E" w:rsidRPr="009D4C48" w:rsidRDefault="00204571" w:rsidP="0058709E">
          <w:pPr>
            <w:pStyle w:val="Bezmezer"/>
            <w:jc w:val="center"/>
            <w:rPr>
              <w:rFonts w:ascii="Cambria" w:hAnsi="Cambria"/>
              <w:sz w:val="56"/>
              <w:szCs w:val="56"/>
            </w:rPr>
          </w:pPr>
          <w:r>
            <w:rPr>
              <w:b/>
              <w:sz w:val="56"/>
              <w:szCs w:val="56"/>
            </w:rPr>
            <w:t>CHLÍSTOVICE</w:t>
          </w:r>
        </w:p>
        <w:p w:rsidR="0058709E" w:rsidRPr="009D4C48" w:rsidRDefault="0058709E" w:rsidP="0058709E">
          <w:pPr>
            <w:pStyle w:val="Bezmezer"/>
            <w:rPr>
              <w:rFonts w:ascii="Cambria" w:hAnsi="Cambria"/>
              <w:sz w:val="36"/>
              <w:szCs w:val="36"/>
            </w:rPr>
          </w:pPr>
        </w:p>
        <w:p w:rsidR="0058709E" w:rsidRPr="009D4C48" w:rsidRDefault="0058709E" w:rsidP="0058709E">
          <w:pPr>
            <w:pStyle w:val="Bezmezer"/>
            <w:jc w:val="center"/>
            <w:rPr>
              <w:rFonts w:ascii="Cambria" w:hAnsi="Cambria"/>
              <w:sz w:val="48"/>
              <w:szCs w:val="48"/>
            </w:rPr>
          </w:pPr>
        </w:p>
        <w:p w:rsidR="001E35E0" w:rsidRDefault="00204571" w:rsidP="0058709E">
          <w:pPr>
            <w:pStyle w:val="Bezmezer"/>
            <w:jc w:val="center"/>
            <w:rPr>
              <w:rFonts w:ascii="Cambria" w:hAnsi="Cambria"/>
              <w:sz w:val="48"/>
              <w:szCs w:val="48"/>
            </w:rPr>
          </w:pPr>
          <w:r>
            <w:rPr>
              <w:rFonts w:ascii="Cambria" w:hAnsi="Cambria"/>
              <w:sz w:val="48"/>
              <w:szCs w:val="48"/>
            </w:rPr>
            <w:t>na období</w:t>
          </w:r>
          <w:r w:rsidR="00895504">
            <w:rPr>
              <w:rFonts w:ascii="Cambria" w:hAnsi="Cambria"/>
              <w:sz w:val="48"/>
              <w:szCs w:val="48"/>
            </w:rPr>
            <w:t xml:space="preserve"> </w:t>
          </w:r>
          <w:r>
            <w:rPr>
              <w:rFonts w:ascii="Cambria" w:hAnsi="Cambria"/>
              <w:sz w:val="48"/>
              <w:szCs w:val="48"/>
            </w:rPr>
            <w:t>2019</w:t>
          </w:r>
          <w:r w:rsidR="0058709E" w:rsidRPr="009D4C48">
            <w:rPr>
              <w:rFonts w:ascii="Cambria" w:hAnsi="Cambria"/>
              <w:sz w:val="48"/>
              <w:szCs w:val="48"/>
            </w:rPr>
            <w:t xml:space="preserve"> </w:t>
          </w:r>
          <w:r w:rsidR="0058709E">
            <w:rPr>
              <w:rFonts w:ascii="Cambria" w:hAnsi="Cambria"/>
              <w:sz w:val="48"/>
              <w:szCs w:val="48"/>
            </w:rPr>
            <w:t>–</w:t>
          </w:r>
          <w:r>
            <w:rPr>
              <w:rFonts w:ascii="Cambria" w:hAnsi="Cambria"/>
              <w:sz w:val="48"/>
              <w:szCs w:val="48"/>
            </w:rPr>
            <w:t xml:space="preserve"> 2028</w:t>
          </w:r>
        </w:p>
        <w:p w:rsidR="0058709E" w:rsidRDefault="0058709E" w:rsidP="0058709E">
          <w:pPr>
            <w:pStyle w:val="Bezmezer"/>
          </w:pPr>
        </w:p>
        <w:p w:rsidR="00DB662A" w:rsidRDefault="00DB662A" w:rsidP="0058709E">
          <w:pPr>
            <w:pStyle w:val="Bezmez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6F2B50">
          <w:pPr>
            <w:autoSpaceDE/>
            <w:autoSpaceDN/>
            <w:adjustRightInd/>
            <w:spacing w:after="0" w:line="240" w:lineRule="auto"/>
          </w:pPr>
        </w:p>
        <w:p w:rsidR="0058709E" w:rsidRDefault="006F2B50" w:rsidP="0058709E">
          <w:pPr>
            <w:autoSpaceDE/>
            <w:autoSpaceDN/>
            <w:adjustRightInd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2217826" cy="2606267"/>
                <wp:effectExtent l="19050" t="0" r="0" b="0"/>
                <wp:docPr id="9" name="Obrázek 8" descr="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964" cy="2631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Default="0058709E" w:rsidP="0058709E">
          <w:pPr>
            <w:autoSpaceDE/>
            <w:autoSpaceDN/>
            <w:adjustRightInd/>
            <w:spacing w:after="0" w:line="240" w:lineRule="auto"/>
            <w:jc w:val="center"/>
          </w:pPr>
        </w:p>
        <w:p w:rsidR="0058709E" w:rsidRPr="0088298C" w:rsidRDefault="00E30547" w:rsidP="0058709E">
          <w:pPr>
            <w:spacing w:after="200"/>
            <w:jc w:val="center"/>
          </w:pPr>
          <w:r w:rsidRPr="008D5DD1">
            <w:rPr>
              <w:sz w:val="32"/>
              <w:szCs w:val="32"/>
            </w:rPr>
            <w:t xml:space="preserve">Verze: </w:t>
          </w:r>
          <w:r w:rsidR="00390709">
            <w:rPr>
              <w:sz w:val="32"/>
              <w:szCs w:val="32"/>
            </w:rPr>
            <w:t>prosinec</w:t>
          </w:r>
          <w:r w:rsidR="00531A64" w:rsidRPr="0004289E">
            <w:rPr>
              <w:sz w:val="32"/>
              <w:szCs w:val="32"/>
            </w:rPr>
            <w:t xml:space="preserve"> </w:t>
          </w:r>
          <w:r w:rsidR="0058709E" w:rsidRPr="0004289E">
            <w:rPr>
              <w:sz w:val="32"/>
              <w:szCs w:val="32"/>
            </w:rPr>
            <w:t>201</w:t>
          </w:r>
          <w:r w:rsidR="00970617">
            <w:rPr>
              <w:sz w:val="32"/>
              <w:szCs w:val="32"/>
            </w:rPr>
            <w:t>9</w:t>
          </w:r>
        </w:p>
        <w:p w:rsidR="001E35E0" w:rsidRDefault="00ED5D16" w:rsidP="0058709E">
          <w:pPr>
            <w:autoSpaceDE/>
            <w:autoSpaceDN/>
            <w:adjustRightInd/>
            <w:spacing w:after="0" w:line="240" w:lineRule="auto"/>
            <w:jc w:val="center"/>
          </w:pPr>
          <w:r>
            <w:rPr>
              <w:noProof/>
            </w:rPr>
            <w:pict>
              <v:rect id="Obdélník 2" o:spid="_x0000_s1028" style="position:absolute;left:0;text-align:left;margin-left:0;margin-top:0;width:623.7pt;height:30.2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red" stroked="f" strokeweight="0">
                <v:fill color2="#c00000" focusposition=".5,.5" focussize="" focus="100%" type="gradientRadial"/>
                <v:shadow on="t" color="#4e6128 [1606]" offset="1pt"/>
                <w10:wrap anchorx="page" anchory="page"/>
              </v:rect>
            </w:pict>
          </w:r>
          <w:r w:rsidR="001E35E0">
            <w:br w:type="page"/>
          </w:r>
        </w:p>
      </w:sdtContent>
    </w:sdt>
    <w:p w:rsidR="007126BE" w:rsidRPr="000E34A1" w:rsidRDefault="007126BE" w:rsidP="00C04A63">
      <w:pPr>
        <w:rPr>
          <w:b/>
        </w:rPr>
      </w:pPr>
      <w:r w:rsidRPr="000E34A1">
        <w:rPr>
          <w:b/>
        </w:rPr>
        <w:lastRenderedPageBreak/>
        <w:t>ZPRACOVATEL PROJEKTU</w:t>
      </w:r>
    </w:p>
    <w:p w:rsidR="00F07DC8" w:rsidRPr="009D193E" w:rsidRDefault="00531A64" w:rsidP="00F07DC8">
      <w:r>
        <w:t xml:space="preserve">Obec </w:t>
      </w:r>
      <w:r w:rsidR="00204571">
        <w:t>Chlístovice</w:t>
      </w:r>
      <w:r w:rsidR="00F07DC8">
        <w:tab/>
      </w:r>
      <w:r w:rsidR="00F07DC8">
        <w:tab/>
      </w:r>
      <w:r w:rsidR="00F07DC8">
        <w:tab/>
      </w:r>
      <w:r w:rsidR="00F07DC8">
        <w:tab/>
      </w:r>
      <w:r w:rsidR="00F07DC8">
        <w:tab/>
      </w:r>
      <w:r w:rsidR="00F07DC8" w:rsidRPr="009D193E">
        <w:t xml:space="preserve">zastoupený: </w:t>
      </w:r>
      <w:r w:rsidR="00F07DC8">
        <w:t xml:space="preserve">Jaroslavem </w:t>
      </w:r>
      <w:proofErr w:type="spellStart"/>
      <w:r w:rsidR="00F07DC8">
        <w:t>Doudou</w:t>
      </w:r>
      <w:proofErr w:type="spellEnd"/>
      <w:r w:rsidR="00F07DC8">
        <w:t>, starostou</w:t>
      </w:r>
      <w:r w:rsidR="00F07DC8" w:rsidRPr="009D193E">
        <w:t xml:space="preserve"> obce</w:t>
      </w:r>
    </w:p>
    <w:p w:rsidR="00F07DC8" w:rsidRPr="009D193E" w:rsidRDefault="00204571" w:rsidP="00F07DC8">
      <w:r>
        <w:t>Chlístovice</w:t>
      </w:r>
      <w:r w:rsidR="007126BE" w:rsidRPr="009D193E">
        <w:t xml:space="preserve"> č.</w:t>
      </w:r>
      <w:r>
        <w:t xml:space="preserve"> p. 6</w:t>
      </w:r>
      <w:r w:rsidR="00531A64">
        <w:t>6</w:t>
      </w:r>
      <w:r w:rsidR="007126BE">
        <w:t xml:space="preserve">, </w:t>
      </w:r>
      <w:r>
        <w:t>284 01</w:t>
      </w:r>
      <w:r w:rsidR="00531A64">
        <w:t xml:space="preserve"> </w:t>
      </w:r>
      <w:r>
        <w:t>Kutná Hora</w:t>
      </w:r>
      <w:r w:rsidR="00F07DC8">
        <w:tab/>
      </w:r>
      <w:r w:rsidR="00F07DC8">
        <w:tab/>
      </w:r>
      <w:r w:rsidR="00F07DC8">
        <w:tab/>
      </w:r>
      <w:r w:rsidR="00F07DC8" w:rsidRPr="002A19C1">
        <w:t>IČ: 00</w:t>
      </w:r>
      <w:r w:rsidR="00F07DC8">
        <w:t>236110</w:t>
      </w:r>
    </w:p>
    <w:p w:rsidR="00F07DC8" w:rsidRDefault="00F07DC8" w:rsidP="00C04A63"/>
    <w:p w:rsidR="007126BE" w:rsidRPr="000E34A1" w:rsidRDefault="007126BE" w:rsidP="00C04A63">
      <w:pPr>
        <w:rPr>
          <w:b/>
        </w:rPr>
      </w:pPr>
      <w:r w:rsidRPr="000E34A1">
        <w:rPr>
          <w:b/>
        </w:rPr>
        <w:t>PRACOVNÍ SKUPINA PRO PŘÍPRAVU PROGRAMU ROZVOJE OBCE</w:t>
      </w:r>
    </w:p>
    <w:p w:rsidR="007126BE" w:rsidRPr="001D12AC" w:rsidRDefault="00204571" w:rsidP="00C04A63">
      <w:r>
        <w:t xml:space="preserve">Jaroslav </w:t>
      </w:r>
      <w:proofErr w:type="spellStart"/>
      <w:r>
        <w:t>Douda</w:t>
      </w:r>
      <w:proofErr w:type="spellEnd"/>
      <w:r>
        <w:t>, starosta</w:t>
      </w:r>
      <w:r w:rsidR="00531A64" w:rsidRPr="001D12AC">
        <w:t xml:space="preserve"> obce</w:t>
      </w:r>
    </w:p>
    <w:p w:rsidR="007126BE" w:rsidRDefault="00204571" w:rsidP="00C04A63">
      <w:r>
        <w:t>Jindřich Kozlík, místostarosta</w:t>
      </w:r>
    </w:p>
    <w:p w:rsidR="00204571" w:rsidRPr="006877B1" w:rsidRDefault="00204571" w:rsidP="00C04A63">
      <w:r w:rsidRPr="006877B1">
        <w:t xml:space="preserve">František Strnad, zastupitel, člen </w:t>
      </w:r>
      <w:r w:rsidR="001A4E71" w:rsidRPr="006877B1">
        <w:t>rady – předseda kontrolního</w:t>
      </w:r>
      <w:r w:rsidRPr="006877B1">
        <w:t xml:space="preserve"> výboru</w:t>
      </w:r>
    </w:p>
    <w:p w:rsidR="00204571" w:rsidRPr="006877B1" w:rsidRDefault="00204571" w:rsidP="00C04A63">
      <w:r w:rsidRPr="006877B1">
        <w:t xml:space="preserve">Ing. Jiří Zeman, zastupitel, </w:t>
      </w:r>
      <w:r w:rsidR="001A4E71" w:rsidRPr="006877B1">
        <w:t>člen rady</w:t>
      </w:r>
    </w:p>
    <w:p w:rsidR="00204571" w:rsidRPr="006877B1" w:rsidRDefault="001A4E71" w:rsidP="00C04A63">
      <w:r w:rsidRPr="006877B1">
        <w:t xml:space="preserve">Ing. Jaroslav </w:t>
      </w:r>
      <w:proofErr w:type="spellStart"/>
      <w:r w:rsidRPr="006877B1">
        <w:t>Vokolek</w:t>
      </w:r>
      <w:proofErr w:type="spellEnd"/>
      <w:r w:rsidR="00204571" w:rsidRPr="006877B1">
        <w:t xml:space="preserve">, zastupitel, </w:t>
      </w:r>
      <w:r w:rsidRPr="006877B1">
        <w:t>člen finančního výboru</w:t>
      </w:r>
    </w:p>
    <w:p w:rsidR="00204571" w:rsidRPr="006877B1" w:rsidRDefault="00204571" w:rsidP="00C04A63">
      <w:r w:rsidRPr="006877B1">
        <w:t>Ing. Ondřej Kruliš, z</w:t>
      </w:r>
      <w:r w:rsidR="00F07DC8" w:rsidRPr="006877B1">
        <w:t>astupitel</w:t>
      </w:r>
      <w:r w:rsidR="001A4E71" w:rsidRPr="006877B1">
        <w:t>, člen kontrolního výboru</w:t>
      </w:r>
    </w:p>
    <w:p w:rsidR="00F07DC8" w:rsidRPr="006877B1" w:rsidRDefault="001A4E71" w:rsidP="00C04A63">
      <w:r w:rsidRPr="006877B1">
        <w:t>Lenka Baťová</w:t>
      </w:r>
      <w:r w:rsidR="00F07DC8" w:rsidRPr="006877B1">
        <w:t>, zastupitel, člen</w:t>
      </w:r>
      <w:r w:rsidRPr="006877B1">
        <w:t>ka</w:t>
      </w:r>
      <w:r w:rsidR="00F07DC8" w:rsidRPr="006877B1">
        <w:t xml:space="preserve"> finančního výboru</w:t>
      </w:r>
    </w:p>
    <w:p w:rsidR="00F07DC8" w:rsidRPr="006877B1" w:rsidRDefault="001A4E71" w:rsidP="00C04A63">
      <w:r w:rsidRPr="006877B1">
        <w:t>Mgr. Lenka Michalová</w:t>
      </w:r>
      <w:r w:rsidR="00F07DC8" w:rsidRPr="006877B1">
        <w:t>, zastupitel</w:t>
      </w:r>
    </w:p>
    <w:p w:rsidR="00F07DC8" w:rsidRPr="006877B1" w:rsidRDefault="001A4E71" w:rsidP="00C04A63">
      <w:r w:rsidRPr="006877B1">
        <w:t>RNDr. Zdeněk Janovský PhD.</w:t>
      </w:r>
      <w:r w:rsidR="00F07DC8" w:rsidRPr="006877B1">
        <w:t>, zastupitel</w:t>
      </w:r>
    </w:p>
    <w:p w:rsidR="001A4E71" w:rsidRPr="006877B1" w:rsidRDefault="001A4E71" w:rsidP="00C04A63">
      <w:r w:rsidRPr="006877B1">
        <w:t>Jiří Kazda, zastupitel</w:t>
      </w:r>
    </w:p>
    <w:p w:rsidR="00F07DC8" w:rsidRPr="006877B1" w:rsidRDefault="00F07DC8" w:rsidP="00C04A63">
      <w:r w:rsidRPr="006877B1">
        <w:t xml:space="preserve">Karel </w:t>
      </w:r>
      <w:proofErr w:type="spellStart"/>
      <w:r w:rsidRPr="006877B1">
        <w:t>Kršňák</w:t>
      </w:r>
      <w:proofErr w:type="spellEnd"/>
      <w:r w:rsidRPr="006877B1">
        <w:t xml:space="preserve">, zastupitel, člen </w:t>
      </w:r>
      <w:r w:rsidR="001A4E71" w:rsidRPr="006877B1">
        <w:t>rady</w:t>
      </w:r>
    </w:p>
    <w:p w:rsidR="00F07DC8" w:rsidRPr="006877B1" w:rsidRDefault="00F07DC8" w:rsidP="00C04A63">
      <w:r w:rsidRPr="006877B1">
        <w:t>Pavel Martínek, zastupitel</w:t>
      </w:r>
      <w:r w:rsidR="001A4E71" w:rsidRPr="006877B1">
        <w:t>, předseda finančního výboru</w:t>
      </w:r>
      <w:r w:rsidRPr="006877B1">
        <w:t xml:space="preserve"> </w:t>
      </w:r>
    </w:p>
    <w:p w:rsidR="00F07DC8" w:rsidRPr="006877B1" w:rsidRDefault="001A4E71" w:rsidP="00C04A63">
      <w:r w:rsidRPr="006877B1">
        <w:t xml:space="preserve">Pavel </w:t>
      </w:r>
      <w:proofErr w:type="spellStart"/>
      <w:r w:rsidRPr="006877B1">
        <w:t>Zámyslický</w:t>
      </w:r>
      <w:proofErr w:type="spellEnd"/>
      <w:r w:rsidR="00F07DC8" w:rsidRPr="006877B1">
        <w:t>, zastupitel</w:t>
      </w:r>
      <w:r w:rsidRPr="006877B1">
        <w:t>, člen kontrolního výboru</w:t>
      </w:r>
    </w:p>
    <w:p w:rsidR="00F07DC8" w:rsidRPr="006877B1" w:rsidRDefault="00F07DC8" w:rsidP="00C04A63">
      <w:r w:rsidRPr="006877B1">
        <w:t>Bohuslav Ryšánek, zastupitel</w:t>
      </w:r>
    </w:p>
    <w:p w:rsidR="00F07DC8" w:rsidRPr="006877B1" w:rsidRDefault="001A4E71" w:rsidP="00C04A63">
      <w:r w:rsidRPr="006877B1">
        <w:t xml:space="preserve">Jaroslav </w:t>
      </w:r>
      <w:proofErr w:type="spellStart"/>
      <w:r w:rsidRPr="006877B1">
        <w:t>Douda</w:t>
      </w:r>
      <w:proofErr w:type="spellEnd"/>
      <w:r w:rsidRPr="006877B1">
        <w:t xml:space="preserve"> ml.</w:t>
      </w:r>
      <w:r w:rsidR="00F07DC8" w:rsidRPr="006877B1">
        <w:t>, zastupitel</w:t>
      </w:r>
    </w:p>
    <w:p w:rsidR="007126BE" w:rsidRPr="0063386D" w:rsidRDefault="007126BE" w:rsidP="00C04A63">
      <w:r w:rsidRPr="00B0670C">
        <w:t xml:space="preserve">Bc. Ludmila </w:t>
      </w:r>
      <w:r w:rsidR="00E30547">
        <w:t>Kršňáková</w:t>
      </w:r>
      <w:r w:rsidR="004A6A48">
        <w:t xml:space="preserve">, koordinátor </w:t>
      </w:r>
      <w:r>
        <w:t xml:space="preserve"> </w:t>
      </w:r>
    </w:p>
    <w:p w:rsidR="007126BE" w:rsidRPr="000E34A1" w:rsidRDefault="007126BE" w:rsidP="00C04A63">
      <w:pPr>
        <w:rPr>
          <w:b/>
        </w:rPr>
      </w:pPr>
      <w:r w:rsidRPr="000E34A1">
        <w:rPr>
          <w:b/>
        </w:rPr>
        <w:t>FORMA ZPRACOVÁNÍ</w:t>
      </w:r>
    </w:p>
    <w:p w:rsidR="007126BE" w:rsidRPr="0063386D" w:rsidRDefault="007126BE" w:rsidP="00C04A63">
      <w:r>
        <w:t>Zpracování vlastní</w:t>
      </w:r>
    </w:p>
    <w:p w:rsidR="007126BE" w:rsidRPr="0063386D" w:rsidRDefault="007126BE" w:rsidP="00C04A63">
      <w:pPr>
        <w:rPr>
          <w:color w:val="0000FF"/>
        </w:rPr>
      </w:pPr>
      <w:r w:rsidRPr="0063386D">
        <w:t xml:space="preserve">Zpracováno dle platné metodiky Ministerstva pro místní rozvoj ČR, zdroj </w:t>
      </w:r>
      <w:r w:rsidRPr="0063386D">
        <w:rPr>
          <w:color w:val="0000FF"/>
        </w:rPr>
        <w:t>www.obcepro.cz</w:t>
      </w:r>
    </w:p>
    <w:p w:rsidR="007126BE" w:rsidRDefault="007126BE" w:rsidP="00C04A63"/>
    <w:p w:rsidR="007126BE" w:rsidRDefault="007126BE" w:rsidP="00C04A63"/>
    <w:p w:rsidR="007126BE" w:rsidRPr="00CB4678" w:rsidRDefault="007126BE" w:rsidP="00C04A63">
      <w:pPr>
        <w:rPr>
          <w:color w:val="365F91"/>
          <w:sz w:val="28"/>
          <w:szCs w:val="28"/>
        </w:rPr>
      </w:pPr>
      <w:r>
        <w:t>Program rozvoje ob</w:t>
      </w:r>
      <w:r w:rsidR="00525449">
        <w:t xml:space="preserve">ce </w:t>
      </w:r>
      <w:r w:rsidR="00204571">
        <w:t>Chlístovice</w:t>
      </w:r>
      <w:r w:rsidR="00525449">
        <w:t xml:space="preserve"> na </w:t>
      </w:r>
      <w:r w:rsidR="00204571">
        <w:t>období 2019-2028</w:t>
      </w:r>
      <w:r w:rsidRPr="00CB4678">
        <w:t xml:space="preserve"> </w:t>
      </w:r>
      <w:r w:rsidR="004B534A">
        <w:t xml:space="preserve">byl </w:t>
      </w:r>
      <w:r w:rsidRPr="00CB4678">
        <w:t xml:space="preserve">schválen </w:t>
      </w:r>
      <w:r w:rsidR="004A6A48">
        <w:t xml:space="preserve">usnesením ZO </w:t>
      </w:r>
      <w:r w:rsidRPr="00CB4678">
        <w:t>dne…………………</w:t>
      </w:r>
      <w:r>
        <w:t>………</w:t>
      </w:r>
    </w:p>
    <w:p w:rsidR="007126BE" w:rsidRPr="007F3FA8" w:rsidRDefault="007126BE" w:rsidP="00C04A63">
      <w:pPr>
        <w:rPr>
          <w:b/>
        </w:rPr>
      </w:pPr>
      <w:r w:rsidRPr="007F3FA8">
        <w:rPr>
          <w:b/>
        </w:rPr>
        <w:lastRenderedPageBreak/>
        <w:t>ZÁKLADNÍ IDENTIFIKAČNÍ ÚDAJE OBCE</w:t>
      </w:r>
    </w:p>
    <w:p w:rsidR="007126BE" w:rsidRDefault="007126BE" w:rsidP="007F3FA8">
      <w:pPr>
        <w:tabs>
          <w:tab w:val="left" w:pos="3119"/>
        </w:tabs>
      </w:pPr>
      <w:r w:rsidRPr="007F3FA8">
        <w:rPr>
          <w:b/>
        </w:rPr>
        <w:t>Název obce</w:t>
      </w:r>
      <w:r w:rsidR="00531A64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t xml:space="preserve">Obec </w:t>
      </w:r>
      <w:r w:rsidR="00F07DC8">
        <w:t>Chlístovice</w:t>
      </w:r>
    </w:p>
    <w:p w:rsidR="00531A64" w:rsidRPr="00C24F78" w:rsidRDefault="00531A64" w:rsidP="00F07DC8">
      <w:pPr>
        <w:tabs>
          <w:tab w:val="left" w:pos="3119"/>
        </w:tabs>
        <w:ind w:left="3119" w:hanging="3119"/>
      </w:pPr>
      <w:r w:rsidRPr="00531A64">
        <w:rPr>
          <w:b/>
        </w:rPr>
        <w:t>Přidružené části</w:t>
      </w:r>
      <w:r>
        <w:rPr>
          <w:b/>
        </w:rPr>
        <w:t>:</w:t>
      </w:r>
      <w:r w:rsidR="00C24F78">
        <w:rPr>
          <w:b/>
        </w:rPr>
        <w:tab/>
      </w:r>
      <w:proofErr w:type="spellStart"/>
      <w:r w:rsidR="00F07DC8">
        <w:t>Chroustkov</w:t>
      </w:r>
      <w:proofErr w:type="spellEnd"/>
      <w:r w:rsidR="00F07DC8">
        <w:t xml:space="preserve">, Kralice, </w:t>
      </w:r>
      <w:proofErr w:type="spellStart"/>
      <w:r w:rsidR="00F07DC8">
        <w:t>Kraličky</w:t>
      </w:r>
      <w:proofErr w:type="spellEnd"/>
      <w:r w:rsidR="00F07DC8">
        <w:t xml:space="preserve">, </w:t>
      </w:r>
      <w:proofErr w:type="spellStart"/>
      <w:r w:rsidR="00F07DC8">
        <w:t>Krsovice</w:t>
      </w:r>
      <w:proofErr w:type="spellEnd"/>
      <w:r w:rsidR="00F07DC8">
        <w:t xml:space="preserve">, </w:t>
      </w:r>
      <w:proofErr w:type="spellStart"/>
      <w:r w:rsidR="00F07DC8">
        <w:t>Pivnisko</w:t>
      </w:r>
      <w:proofErr w:type="spellEnd"/>
      <w:r w:rsidR="00F07DC8">
        <w:t xml:space="preserve">, </w:t>
      </w:r>
      <w:proofErr w:type="spellStart"/>
      <w:r w:rsidR="00F07DC8">
        <w:t>Vernýřov</w:t>
      </w:r>
      <w:proofErr w:type="spellEnd"/>
      <w:r w:rsidR="00F07DC8">
        <w:t xml:space="preserve">, </w:t>
      </w:r>
      <w:proofErr w:type="spellStart"/>
      <w:r w:rsidR="00F07DC8">
        <w:t>Všesoky</w:t>
      </w:r>
      <w:proofErr w:type="spellEnd"/>
      <w:r w:rsidR="00F07DC8">
        <w:t xml:space="preserve">, </w:t>
      </w:r>
      <w:proofErr w:type="spellStart"/>
      <w:r w:rsidR="00F07DC8">
        <w:t>Zdeslavice</w:t>
      </w:r>
      <w:proofErr w:type="spellEnd"/>
      <w:r w:rsidR="00F07DC8">
        <w:t xml:space="preserve">, </w:t>
      </w:r>
      <w:proofErr w:type="spellStart"/>
      <w:r w:rsidR="00F07DC8">
        <w:t>Žandov</w:t>
      </w:r>
      <w:proofErr w:type="spellEnd"/>
    </w:p>
    <w:p w:rsidR="007126BE" w:rsidRDefault="007126BE" w:rsidP="007F3FA8">
      <w:pPr>
        <w:tabs>
          <w:tab w:val="left" w:pos="3119"/>
        </w:tabs>
      </w:pPr>
      <w:r w:rsidRPr="007F3FA8">
        <w:rPr>
          <w:b/>
        </w:rPr>
        <w:t>Adresa</w:t>
      </w:r>
      <w:r w:rsidR="00531A64">
        <w:rPr>
          <w:b/>
        </w:rPr>
        <w:t>:</w:t>
      </w:r>
      <w:r>
        <w:tab/>
      </w:r>
      <w:r w:rsidR="008568E1">
        <w:t>Chlístovice č. p. 66, 284 01 Kutná Hora</w:t>
      </w:r>
    </w:p>
    <w:p w:rsidR="007126BE" w:rsidRPr="00CB4678" w:rsidRDefault="007126BE" w:rsidP="007F3FA8">
      <w:pPr>
        <w:tabs>
          <w:tab w:val="left" w:pos="3119"/>
        </w:tabs>
      </w:pPr>
      <w:r w:rsidRPr="007F3FA8">
        <w:rPr>
          <w:b/>
        </w:rPr>
        <w:t>Kontakty</w:t>
      </w:r>
      <w:r w:rsidR="00531A64">
        <w:rPr>
          <w:b/>
        </w:rPr>
        <w:t>:</w:t>
      </w:r>
      <w:r>
        <w:tab/>
        <w:t xml:space="preserve">Tel.: (+420) </w:t>
      </w:r>
      <w:r w:rsidR="00E30547">
        <w:t>327</w:t>
      </w:r>
      <w:r w:rsidR="008568E1">
        <w:t> 595 291</w:t>
      </w:r>
    </w:p>
    <w:p w:rsidR="007126BE" w:rsidRPr="00CB4678" w:rsidRDefault="007126BE" w:rsidP="007F3FA8">
      <w:pPr>
        <w:tabs>
          <w:tab w:val="left" w:pos="3119"/>
        </w:tabs>
      </w:pPr>
      <w:r w:rsidRPr="007F3FA8">
        <w:rPr>
          <w:b/>
        </w:rPr>
        <w:t>E-mail:</w:t>
      </w:r>
      <w:r>
        <w:t xml:space="preserve"> </w:t>
      </w:r>
      <w:r>
        <w:tab/>
      </w:r>
      <w:r w:rsidR="008568E1">
        <w:t>ouchlistovice@seznam.cz</w:t>
      </w:r>
    </w:p>
    <w:p w:rsidR="008568E1" w:rsidRDefault="007126BE" w:rsidP="007F3FA8">
      <w:pPr>
        <w:tabs>
          <w:tab w:val="left" w:pos="3119"/>
        </w:tabs>
      </w:pPr>
      <w:r w:rsidRPr="007F3FA8">
        <w:rPr>
          <w:b/>
        </w:rPr>
        <w:t>WWW stránky</w:t>
      </w:r>
      <w:r w:rsidR="00531A64">
        <w:rPr>
          <w:b/>
        </w:rPr>
        <w:t>:</w:t>
      </w:r>
      <w:r>
        <w:tab/>
      </w:r>
      <w:hyperlink r:id="rId9" w:history="1">
        <w:r w:rsidR="008568E1" w:rsidRPr="009A5BEC">
          <w:rPr>
            <w:rStyle w:val="Hypertextovodkaz"/>
          </w:rPr>
          <w:t>https://www.obec-chlistovice.cz/</w:t>
        </w:r>
      </w:hyperlink>
    </w:p>
    <w:p w:rsidR="007126BE" w:rsidRDefault="007126BE" w:rsidP="007F3FA8">
      <w:pPr>
        <w:tabs>
          <w:tab w:val="left" w:pos="3119"/>
        </w:tabs>
      </w:pPr>
      <w:r w:rsidRPr="007F3FA8">
        <w:rPr>
          <w:b/>
        </w:rPr>
        <w:t>IČ</w:t>
      </w:r>
      <w:r w:rsidR="00531A64">
        <w:rPr>
          <w:b/>
        </w:rPr>
        <w:t>:</w:t>
      </w:r>
      <w:r w:rsidRPr="007F3FA8">
        <w:rPr>
          <w:b/>
        </w:rPr>
        <w:t xml:space="preserve"> </w:t>
      </w:r>
      <w:r>
        <w:tab/>
      </w:r>
      <w:r w:rsidR="002A19C1" w:rsidRPr="002A19C1">
        <w:t>00</w:t>
      </w:r>
      <w:r w:rsidR="00C24F78">
        <w:t>2361</w:t>
      </w:r>
      <w:r w:rsidR="008568E1">
        <w:t>10</w:t>
      </w:r>
    </w:p>
    <w:p w:rsidR="007126BE" w:rsidRDefault="007126BE" w:rsidP="007F3FA8">
      <w:pPr>
        <w:tabs>
          <w:tab w:val="left" w:pos="3119"/>
        </w:tabs>
      </w:pPr>
      <w:r w:rsidRPr="007F3FA8">
        <w:rPr>
          <w:b/>
        </w:rPr>
        <w:t>Datová schránk</w:t>
      </w:r>
      <w:r w:rsidR="00C24F78">
        <w:rPr>
          <w:b/>
        </w:rPr>
        <w:t>a</w:t>
      </w:r>
      <w:r w:rsidR="00531A64">
        <w:rPr>
          <w:b/>
        </w:rPr>
        <w:t>:</w:t>
      </w:r>
      <w:r>
        <w:tab/>
      </w:r>
      <w:proofErr w:type="spellStart"/>
      <w:r w:rsidR="008568E1">
        <w:t>pdkbxsm</w:t>
      </w:r>
      <w:proofErr w:type="spellEnd"/>
    </w:p>
    <w:p w:rsidR="007126BE" w:rsidRPr="007F3FA8" w:rsidRDefault="007126BE" w:rsidP="007F3FA8">
      <w:pPr>
        <w:tabs>
          <w:tab w:val="left" w:pos="3119"/>
        </w:tabs>
        <w:rPr>
          <w:b/>
        </w:rPr>
      </w:pPr>
      <w:r w:rsidRPr="007F3FA8">
        <w:rPr>
          <w:b/>
        </w:rPr>
        <w:t>Bankovní spojení</w:t>
      </w:r>
      <w:r w:rsidR="00C24F78">
        <w:rPr>
          <w:b/>
        </w:rPr>
        <w:t>:</w:t>
      </w:r>
      <w:r w:rsidRPr="007F3FA8">
        <w:rPr>
          <w:b/>
        </w:rPr>
        <w:tab/>
      </w:r>
      <w:r w:rsidR="008568E1">
        <w:t>443503379/08</w:t>
      </w:r>
      <w:r w:rsidR="00C24F78" w:rsidRPr="00C24F78">
        <w:t xml:space="preserve">00   </w:t>
      </w:r>
      <w:r w:rsidR="006D2A7D" w:rsidRPr="006D2A7D">
        <w:t>(</w:t>
      </w:r>
      <w:r w:rsidR="008568E1">
        <w:t>Česká spořitelna</w:t>
      </w:r>
      <w:r w:rsidR="006D2A7D" w:rsidRPr="006D2A7D">
        <w:t>, a.s.)</w:t>
      </w:r>
    </w:p>
    <w:p w:rsidR="007126BE" w:rsidRDefault="007126BE" w:rsidP="007F3FA8">
      <w:pPr>
        <w:tabs>
          <w:tab w:val="left" w:pos="3119"/>
        </w:tabs>
      </w:pPr>
      <w:r w:rsidRPr="007F3FA8">
        <w:rPr>
          <w:b/>
        </w:rPr>
        <w:t>Katastrální území</w:t>
      </w:r>
      <w:r w:rsidR="00C24F78">
        <w:rPr>
          <w:b/>
        </w:rPr>
        <w:t>:</w:t>
      </w:r>
      <w:r>
        <w:tab/>
      </w:r>
      <w:r w:rsidR="008568E1" w:rsidRPr="002161CE">
        <w:t>Chlístovice</w:t>
      </w:r>
      <w:r w:rsidR="00086D3B" w:rsidRPr="002161CE">
        <w:t>, Kralice</w:t>
      </w:r>
      <w:r w:rsidR="002161CE" w:rsidRPr="002161CE">
        <w:t>,</w:t>
      </w:r>
      <w:r w:rsidR="00533076" w:rsidRPr="002161CE">
        <w:t xml:space="preserve"> </w:t>
      </w:r>
      <w:proofErr w:type="spellStart"/>
      <w:r w:rsidR="00533076" w:rsidRPr="002161CE">
        <w:t>Vernýřov</w:t>
      </w:r>
      <w:proofErr w:type="spellEnd"/>
      <w:r w:rsidR="002161CE" w:rsidRPr="002161CE">
        <w:t xml:space="preserve">, </w:t>
      </w:r>
      <w:proofErr w:type="spellStart"/>
      <w:r w:rsidR="002161CE" w:rsidRPr="002161CE">
        <w:t>Všesoky</w:t>
      </w:r>
      <w:proofErr w:type="spellEnd"/>
      <w:r w:rsidR="002161CE" w:rsidRPr="002161CE">
        <w:t xml:space="preserve">, </w:t>
      </w:r>
      <w:proofErr w:type="spellStart"/>
      <w:r w:rsidR="002161CE" w:rsidRPr="002161CE">
        <w:t>Zdeslavice</w:t>
      </w:r>
      <w:proofErr w:type="spellEnd"/>
      <w:r w:rsidR="002161CE" w:rsidRPr="002161CE">
        <w:t xml:space="preserve">, </w:t>
      </w:r>
      <w:proofErr w:type="spellStart"/>
      <w:r w:rsidR="002161CE" w:rsidRPr="002161CE">
        <w:t>Žandov</w:t>
      </w:r>
      <w:proofErr w:type="spellEnd"/>
    </w:p>
    <w:p w:rsidR="007126BE" w:rsidRDefault="007126BE" w:rsidP="007F3FA8">
      <w:pPr>
        <w:tabs>
          <w:tab w:val="left" w:pos="3119"/>
        </w:tabs>
      </w:pPr>
      <w:r>
        <w:rPr>
          <w:b/>
        </w:rPr>
        <w:t>Celková výměr</w:t>
      </w:r>
      <w:r w:rsidRPr="007F3FA8">
        <w:rPr>
          <w:b/>
        </w:rPr>
        <w:t xml:space="preserve">a k. </w:t>
      </w:r>
      <w:proofErr w:type="spellStart"/>
      <w:r w:rsidRPr="007F3FA8">
        <w:rPr>
          <w:b/>
        </w:rPr>
        <w:t>ú</w:t>
      </w:r>
      <w:proofErr w:type="spellEnd"/>
      <w:r w:rsidRPr="007F3FA8">
        <w:rPr>
          <w:b/>
        </w:rPr>
        <w:t>.</w:t>
      </w:r>
      <w:r w:rsidR="00C24F78">
        <w:rPr>
          <w:b/>
        </w:rPr>
        <w:t>:</w:t>
      </w:r>
      <w:r>
        <w:tab/>
      </w:r>
      <w:r w:rsidR="00533D2C" w:rsidRPr="00533D2C">
        <w:t>2950</w:t>
      </w:r>
      <w:r w:rsidRPr="00533D2C">
        <w:t xml:space="preserve"> ha</w:t>
      </w:r>
    </w:p>
    <w:p w:rsidR="007126BE" w:rsidRDefault="00CE5F11" w:rsidP="007F3FA8">
      <w:pPr>
        <w:tabs>
          <w:tab w:val="left" w:pos="3119"/>
        </w:tabs>
      </w:pPr>
      <w:r>
        <w:rPr>
          <w:b/>
        </w:rPr>
        <w:t>Počet obyvatel k 31</w:t>
      </w:r>
      <w:r w:rsidR="007126BE" w:rsidRPr="007F3FA8">
        <w:rPr>
          <w:b/>
        </w:rPr>
        <w:t>. 1</w:t>
      </w:r>
      <w:r>
        <w:rPr>
          <w:b/>
        </w:rPr>
        <w:t>2</w:t>
      </w:r>
      <w:r w:rsidR="007126BE" w:rsidRPr="007F3FA8">
        <w:rPr>
          <w:b/>
        </w:rPr>
        <w:t>. 201</w:t>
      </w:r>
      <w:r w:rsidR="00D41587">
        <w:rPr>
          <w:b/>
        </w:rPr>
        <w:t>8</w:t>
      </w:r>
      <w:r w:rsidR="00C24F78">
        <w:rPr>
          <w:b/>
        </w:rPr>
        <w:t>:</w:t>
      </w:r>
      <w:r w:rsidR="007126BE">
        <w:tab/>
      </w:r>
      <w:r w:rsidR="00D41587">
        <w:t>751</w:t>
      </w:r>
    </w:p>
    <w:p w:rsidR="007126BE" w:rsidRDefault="007126BE" w:rsidP="007F3FA8">
      <w:pPr>
        <w:tabs>
          <w:tab w:val="left" w:pos="3119"/>
        </w:tabs>
      </w:pPr>
      <w:r w:rsidRPr="007F3FA8">
        <w:rPr>
          <w:b/>
        </w:rPr>
        <w:t>Vybavenost</w:t>
      </w:r>
      <w:r w:rsidR="00C24F78">
        <w:rPr>
          <w:b/>
        </w:rPr>
        <w:t>:</w:t>
      </w:r>
      <w:r>
        <w:tab/>
      </w:r>
      <w:r w:rsidR="00C24F78" w:rsidRPr="002657D1">
        <w:t>mateřská škola,</w:t>
      </w:r>
      <w:r w:rsidR="00785DBF" w:rsidRPr="002657D1">
        <w:t xml:space="preserve"> restaurace</w:t>
      </w:r>
      <w:r w:rsidR="00D26373" w:rsidRPr="002657D1">
        <w:t>, obchod</w:t>
      </w:r>
      <w:r w:rsidR="007A57BE">
        <w:t xml:space="preserve"> </w:t>
      </w:r>
    </w:p>
    <w:p w:rsidR="007126BE" w:rsidRDefault="00E74DC3" w:rsidP="007F3FA8">
      <w:pPr>
        <w:tabs>
          <w:tab w:val="left" w:pos="3119"/>
        </w:tabs>
      </w:pPr>
      <w:r>
        <w:rPr>
          <w:b/>
        </w:rPr>
        <w:t>PR</w:t>
      </w:r>
      <w:r w:rsidR="008568E1">
        <w:rPr>
          <w:b/>
        </w:rPr>
        <w:t>O 2019</w:t>
      </w:r>
      <w:r w:rsidR="007126BE" w:rsidRPr="007F3FA8">
        <w:rPr>
          <w:b/>
        </w:rPr>
        <w:t>-202</w:t>
      </w:r>
      <w:r w:rsidR="008568E1">
        <w:rPr>
          <w:b/>
        </w:rPr>
        <w:t>8</w:t>
      </w:r>
      <w:r w:rsidR="00C24F78">
        <w:rPr>
          <w:b/>
        </w:rPr>
        <w:t>:</w:t>
      </w:r>
      <w:r w:rsidR="007126BE">
        <w:tab/>
      </w:r>
      <w:r w:rsidR="007126BE" w:rsidRPr="00CB4678">
        <w:t>vlastní zpracování</w:t>
      </w:r>
    </w:p>
    <w:p w:rsidR="004A6A48" w:rsidRDefault="007126BE" w:rsidP="007F3FA8">
      <w:pPr>
        <w:tabs>
          <w:tab w:val="left" w:pos="3119"/>
        </w:tabs>
      </w:pPr>
      <w:r w:rsidRPr="007F3FA8">
        <w:rPr>
          <w:b/>
        </w:rPr>
        <w:t>Územní začlenění</w:t>
      </w:r>
      <w:r w:rsidR="00C24F78">
        <w:rPr>
          <w:b/>
        </w:rPr>
        <w:t>:</w:t>
      </w:r>
      <w:r w:rsidR="00C24F78">
        <w:tab/>
      </w:r>
      <w:proofErr w:type="spellStart"/>
      <w:r w:rsidR="004A6A48" w:rsidRPr="00EF007D">
        <w:t>Mikroregion</w:t>
      </w:r>
      <w:proofErr w:type="spellEnd"/>
      <w:r w:rsidR="004A6A48" w:rsidRPr="00EF007D">
        <w:t xml:space="preserve"> </w:t>
      </w:r>
      <w:r w:rsidR="00727998" w:rsidRPr="00EF007D">
        <w:t>kutnohorský venkov</w:t>
      </w:r>
    </w:p>
    <w:p w:rsidR="007126BE" w:rsidRDefault="004A6A48" w:rsidP="007F3FA8">
      <w:pPr>
        <w:tabs>
          <w:tab w:val="left" w:pos="3119"/>
        </w:tabs>
      </w:pPr>
      <w:r>
        <w:tab/>
      </w:r>
      <w:r w:rsidR="00C24F78">
        <w:t xml:space="preserve">MAS Lípa pro </w:t>
      </w:r>
      <w:proofErr w:type="gramStart"/>
      <w:r w:rsidR="00C24F78">
        <w:t>venkov</w:t>
      </w:r>
      <w:r w:rsidR="007126BE">
        <w:t xml:space="preserve"> z.s.</w:t>
      </w:r>
      <w:proofErr w:type="gramEnd"/>
    </w:p>
    <w:p w:rsidR="007126BE" w:rsidRDefault="007126BE" w:rsidP="007F3FA8">
      <w:pPr>
        <w:tabs>
          <w:tab w:val="left" w:pos="3119"/>
        </w:tabs>
      </w:pPr>
      <w:r>
        <w:tab/>
      </w:r>
    </w:p>
    <w:p w:rsidR="00E74DC3" w:rsidRDefault="00E74DC3" w:rsidP="007F3FA8">
      <w:pPr>
        <w:tabs>
          <w:tab w:val="left" w:pos="3119"/>
        </w:tabs>
      </w:pPr>
      <w:r>
        <w:tab/>
      </w:r>
    </w:p>
    <w:p w:rsidR="00FE01D9" w:rsidRDefault="007126BE" w:rsidP="00525449">
      <w:pPr>
        <w:tabs>
          <w:tab w:val="left" w:pos="3119"/>
        </w:tabs>
      </w:pPr>
      <w:r>
        <w:rPr>
          <w:b/>
          <w:color w:val="365F91"/>
          <w:sz w:val="28"/>
          <w:szCs w:val="28"/>
        </w:rPr>
        <w:br w:type="page"/>
      </w:r>
    </w:p>
    <w:p w:rsidR="007126BE" w:rsidRDefault="007126BE" w:rsidP="000E34A1">
      <w:pPr>
        <w:pStyle w:val="Nadpisobsahu"/>
      </w:pPr>
      <w:r>
        <w:lastRenderedPageBreak/>
        <w:t>Obsah</w:t>
      </w:r>
    </w:p>
    <w:p w:rsidR="00235CED" w:rsidRDefault="00ED5D16">
      <w:pPr>
        <w:pStyle w:val="Obsah1"/>
        <w:tabs>
          <w:tab w:val="left" w:pos="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7126BE">
        <w:instrText xml:space="preserve"> TOC \o "1-3" \h \z \u </w:instrText>
      </w:r>
      <w:r>
        <w:fldChar w:fldCharType="separate"/>
      </w:r>
      <w:hyperlink w:anchor="_Toc498414009" w:history="1">
        <w:r w:rsidR="00235CED" w:rsidRPr="00742504">
          <w:rPr>
            <w:rStyle w:val="Hypertextovodkaz"/>
            <w:noProof/>
          </w:rPr>
          <w:t>A.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Analytická část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10" w:history="1">
        <w:r w:rsidR="00235CED" w:rsidRPr="00742504">
          <w:rPr>
            <w:rStyle w:val="Hypertextovodkaz"/>
            <w:noProof/>
          </w:rPr>
          <w:t>A.1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Charakteristika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1" w:history="1">
        <w:r w:rsidR="00235CED" w:rsidRPr="00742504">
          <w:rPr>
            <w:rStyle w:val="Hypertextovodkaz"/>
            <w:noProof/>
          </w:rPr>
          <w:t>A.1.1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Poloha a území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2" w:history="1">
        <w:r w:rsidR="00235CED" w:rsidRPr="00742504">
          <w:rPr>
            <w:rStyle w:val="Hypertextovodkaz"/>
            <w:noProof/>
          </w:rPr>
          <w:t>A.1.2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Širší územní a zájmové vztahy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3" w:history="1">
        <w:r w:rsidR="00235CED" w:rsidRPr="00742504">
          <w:rPr>
            <w:rStyle w:val="Hypertextovodkaz"/>
            <w:noProof/>
          </w:rPr>
          <w:t>A.1.3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Historické souvislosti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14" w:history="1">
        <w:r w:rsidR="00235CED" w:rsidRPr="00742504">
          <w:rPr>
            <w:rStyle w:val="Hypertextovodkaz"/>
            <w:noProof/>
          </w:rPr>
          <w:t>A.2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Obyvatelstvo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5" w:history="1">
        <w:r w:rsidR="00235CED" w:rsidRPr="00742504">
          <w:rPr>
            <w:rStyle w:val="Hypertextovodkaz"/>
            <w:noProof/>
          </w:rPr>
          <w:t>A.2.1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Demografická situace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6" w:history="1">
        <w:r w:rsidR="00235CED" w:rsidRPr="00742504">
          <w:rPr>
            <w:rStyle w:val="Hypertextovodkaz"/>
            <w:noProof/>
          </w:rPr>
          <w:t>A.2.2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Sociální situace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17" w:history="1">
        <w:r w:rsidR="00235CED" w:rsidRPr="00742504">
          <w:rPr>
            <w:rStyle w:val="Hypertextovodkaz"/>
            <w:noProof/>
          </w:rPr>
          <w:t>A.3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Hospodářství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8" w:history="1">
        <w:r w:rsidR="00235CED" w:rsidRPr="00742504">
          <w:rPr>
            <w:rStyle w:val="Hypertextovodkaz"/>
            <w:noProof/>
          </w:rPr>
          <w:t>A.3.1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Ekonomická situace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19" w:history="1">
        <w:r w:rsidR="00235CED" w:rsidRPr="00742504">
          <w:rPr>
            <w:rStyle w:val="Hypertextovodkaz"/>
            <w:noProof/>
          </w:rPr>
          <w:t>A.3.2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Trh práce a dojížďka do zaměstnání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0" w:history="1">
        <w:r w:rsidR="00235CED" w:rsidRPr="00742504">
          <w:rPr>
            <w:rStyle w:val="Hypertextovodkaz"/>
            <w:noProof/>
          </w:rPr>
          <w:t>A.3.3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Cestovní ruch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21" w:history="1">
        <w:r w:rsidR="00235CED" w:rsidRPr="00742504">
          <w:rPr>
            <w:rStyle w:val="Hypertextovodkaz"/>
            <w:noProof/>
          </w:rPr>
          <w:t>A.4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Infrastruktura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2" w:history="1">
        <w:r w:rsidR="00235CED" w:rsidRPr="00742504">
          <w:rPr>
            <w:rStyle w:val="Hypertextovodkaz"/>
            <w:noProof/>
          </w:rPr>
          <w:t>A.4.1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Technická infrastruktura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3" w:history="1">
        <w:r w:rsidR="00235CED" w:rsidRPr="00742504">
          <w:rPr>
            <w:rStyle w:val="Hypertextovodkaz"/>
            <w:noProof/>
          </w:rPr>
          <w:t>A.4.2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Dopravní infrastruktura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4" w:history="1">
        <w:r w:rsidR="00235CED" w:rsidRPr="00742504">
          <w:rPr>
            <w:rStyle w:val="Hypertextovodkaz"/>
            <w:noProof/>
          </w:rPr>
          <w:t>A.4.3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Dopravní obslužnost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25" w:history="1">
        <w:r w:rsidR="00235CED" w:rsidRPr="00742504">
          <w:rPr>
            <w:rStyle w:val="Hypertextovodkaz"/>
            <w:noProof/>
          </w:rPr>
          <w:t>A.5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Vybavenost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6" w:history="1">
        <w:r w:rsidR="00235CED" w:rsidRPr="00742504">
          <w:rPr>
            <w:rStyle w:val="Hypertextovodkaz"/>
            <w:noProof/>
          </w:rPr>
          <w:t>A.5.1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Bydlení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7" w:history="1">
        <w:r w:rsidR="00235CED" w:rsidRPr="00742504">
          <w:rPr>
            <w:rStyle w:val="Hypertextovodkaz"/>
            <w:noProof/>
          </w:rPr>
          <w:t>A.5.2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Školství a vzdělávání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8" w:history="1">
        <w:r w:rsidR="00235CED" w:rsidRPr="00742504">
          <w:rPr>
            <w:rStyle w:val="Hypertextovodkaz"/>
            <w:noProof/>
          </w:rPr>
          <w:t>A.5.3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Zdravotnictví a sociální péče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29" w:history="1">
        <w:r w:rsidR="00235CED" w:rsidRPr="00742504">
          <w:rPr>
            <w:rStyle w:val="Hypertextovodkaz"/>
            <w:noProof/>
          </w:rPr>
          <w:t>A.5.4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Integrovaný záchranný systém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0" w:history="1">
        <w:r w:rsidR="00235CED" w:rsidRPr="00742504">
          <w:rPr>
            <w:rStyle w:val="Hypertextovodkaz"/>
            <w:noProof/>
          </w:rPr>
          <w:t>A.5.5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Spolková činnost, tradiční kulturní a sportovní akce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31" w:history="1">
        <w:r w:rsidR="00235CED" w:rsidRPr="00742504">
          <w:rPr>
            <w:rStyle w:val="Hypertextovodkaz"/>
            <w:noProof/>
          </w:rPr>
          <w:t>A.6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Životní prostředí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2" w:history="1">
        <w:r w:rsidR="00235CED" w:rsidRPr="00742504">
          <w:rPr>
            <w:rStyle w:val="Hypertextovodkaz"/>
            <w:noProof/>
          </w:rPr>
          <w:t>A.6.1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Krajina a příroda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3" w:history="1">
        <w:r w:rsidR="00235CED" w:rsidRPr="00742504">
          <w:rPr>
            <w:rStyle w:val="Hypertextovodkaz"/>
            <w:noProof/>
          </w:rPr>
          <w:t>A.6.2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Ochrana ovzduší a vod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4" w:history="1">
        <w:r w:rsidR="00235CED" w:rsidRPr="00742504">
          <w:rPr>
            <w:rStyle w:val="Hypertextovodkaz"/>
            <w:noProof/>
          </w:rPr>
          <w:t>A.6.3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Odpadové hospodářství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35" w:history="1">
        <w:r w:rsidR="00235CED" w:rsidRPr="00742504">
          <w:rPr>
            <w:rStyle w:val="Hypertextovodkaz"/>
            <w:noProof/>
          </w:rPr>
          <w:t>A.7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Správa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6" w:history="1">
        <w:r w:rsidR="00235CED" w:rsidRPr="00742504">
          <w:rPr>
            <w:rStyle w:val="Hypertextovodkaz"/>
            <w:noProof/>
          </w:rPr>
          <w:t>A.7.1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Obecní úřad a kompetence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7" w:history="1">
        <w:r w:rsidR="00235CED" w:rsidRPr="00742504">
          <w:rPr>
            <w:rStyle w:val="Hypertextovodkaz"/>
            <w:noProof/>
          </w:rPr>
          <w:t>A.7.2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Hospodaření a majetek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38" w:history="1">
        <w:r w:rsidR="00235CED" w:rsidRPr="00742504">
          <w:rPr>
            <w:rStyle w:val="Hypertextovodkaz"/>
            <w:noProof/>
          </w:rPr>
          <w:t>A.7.3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Bezpečnost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39" w:history="1">
        <w:r w:rsidR="00235CED" w:rsidRPr="00742504">
          <w:rPr>
            <w:rStyle w:val="Hypertextovodkaz"/>
            <w:noProof/>
          </w:rPr>
          <w:t>A.8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Východiska pro návrhovou část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40" w:history="1">
        <w:r w:rsidR="00235CED" w:rsidRPr="00742504">
          <w:rPr>
            <w:rStyle w:val="Hypertextovodkaz"/>
            <w:noProof/>
          </w:rPr>
          <w:t>A.8.1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Vazba na strategické dokumenty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41" w:history="1">
        <w:r w:rsidR="00235CED" w:rsidRPr="00742504">
          <w:rPr>
            <w:rStyle w:val="Hypertextovodkaz"/>
            <w:noProof/>
          </w:rPr>
          <w:t>A.8.2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SWOT analýza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1"/>
        <w:tabs>
          <w:tab w:val="left" w:pos="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42" w:history="1">
        <w:r w:rsidR="00235CED" w:rsidRPr="00742504">
          <w:rPr>
            <w:rStyle w:val="Hypertextovodkaz"/>
            <w:noProof/>
          </w:rPr>
          <w:t>B.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Návrhová část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43" w:history="1">
        <w:r w:rsidR="00235CED" w:rsidRPr="00742504">
          <w:rPr>
            <w:rStyle w:val="Hypertextovodkaz"/>
            <w:noProof/>
          </w:rPr>
          <w:t>B.1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Strategická vize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44" w:history="1">
        <w:r w:rsidR="00235CED" w:rsidRPr="00742504">
          <w:rPr>
            <w:rStyle w:val="Hypertextovodkaz"/>
            <w:rFonts w:eastAsia="DejaVuSansCondensed-Bold"/>
            <w:noProof/>
          </w:rPr>
          <w:t>B.2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Cíle a opatření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45" w:history="1">
        <w:r w:rsidR="00235CED" w:rsidRPr="00742504">
          <w:rPr>
            <w:rStyle w:val="Hypertextovodkaz"/>
            <w:rFonts w:eastAsia="DejaVuSansCondensed-Bold"/>
            <w:noProof/>
          </w:rPr>
          <w:t>B.3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Podpora realizace programu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46" w:history="1">
        <w:r w:rsidR="00235CED" w:rsidRPr="00742504">
          <w:rPr>
            <w:rStyle w:val="Hypertextovodkaz"/>
            <w:rFonts w:eastAsia="DejaVuSansCondensed-Bold"/>
            <w:noProof/>
          </w:rPr>
          <w:t>B.3.1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Personální zajištění realizace programu rozvoje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47" w:history="1">
        <w:r w:rsidR="00235CED" w:rsidRPr="00742504">
          <w:rPr>
            <w:rStyle w:val="Hypertextovodkaz"/>
            <w:rFonts w:eastAsia="DejaVuSansCondensed-Bold"/>
            <w:noProof/>
          </w:rPr>
          <w:t>B.3.2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Monitorování průběhu realizace programu rozvoje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48" w:history="1">
        <w:r w:rsidR="00235CED" w:rsidRPr="00742504">
          <w:rPr>
            <w:rStyle w:val="Hypertextovodkaz"/>
            <w:rFonts w:eastAsia="DejaVuSansCondensed-Bold"/>
            <w:noProof/>
          </w:rPr>
          <w:t>B.3.3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Aktualizace programu rozvoje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49" w:history="1">
        <w:r w:rsidR="00235CED" w:rsidRPr="00742504">
          <w:rPr>
            <w:rStyle w:val="Hypertextovodkaz"/>
            <w:rFonts w:eastAsia="DejaVuSansCondensed-Bold"/>
            <w:noProof/>
          </w:rPr>
          <w:t>B.3.4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Financování realizace programu rozvoje obce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498414050" w:history="1">
        <w:r w:rsidR="00235CED" w:rsidRPr="00742504">
          <w:rPr>
            <w:rStyle w:val="Hypertextovodkaz"/>
            <w:rFonts w:eastAsia="DejaVuSansCondensed-Bold"/>
            <w:noProof/>
          </w:rPr>
          <w:t>B.3.5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rFonts w:eastAsia="DejaVuSansCondensed-Bold"/>
            <w:noProof/>
          </w:rPr>
          <w:t>Dokumenty a plány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35CED" w:rsidRDefault="00ED5D16">
      <w:pPr>
        <w:pStyle w:val="Obsah2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98414051" w:history="1">
        <w:r w:rsidR="00235CED" w:rsidRPr="00742504">
          <w:rPr>
            <w:rStyle w:val="Hypertextovodkaz"/>
            <w:noProof/>
          </w:rPr>
          <w:t>B.4</w:t>
        </w:r>
        <w:r w:rsidR="00235CED">
          <w:rPr>
            <w:rFonts w:asciiTheme="minorHAnsi" w:eastAsiaTheme="minorEastAsia" w:hAnsiTheme="minorHAnsi" w:cstheme="minorBidi"/>
            <w:noProof/>
          </w:rPr>
          <w:tab/>
        </w:r>
        <w:r w:rsidR="00235CED" w:rsidRPr="00742504">
          <w:rPr>
            <w:rStyle w:val="Hypertextovodkaz"/>
            <w:noProof/>
          </w:rPr>
          <w:t>Seznam příloh</w:t>
        </w:r>
        <w:r w:rsidR="00235C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5CED">
          <w:rPr>
            <w:noProof/>
            <w:webHidden/>
          </w:rPr>
          <w:instrText xml:space="preserve"> PAGEREF _Toc498414051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3A9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126BE" w:rsidRDefault="00ED5D16" w:rsidP="00C04A63">
      <w:r>
        <w:fldChar w:fldCharType="end"/>
      </w:r>
    </w:p>
    <w:p w:rsidR="00FE01D9" w:rsidRPr="00525449" w:rsidRDefault="007126BE" w:rsidP="00C04A63">
      <w:r>
        <w:br w:type="page"/>
      </w:r>
    </w:p>
    <w:p w:rsidR="007126BE" w:rsidRPr="000E34A1" w:rsidRDefault="007126BE" w:rsidP="00C04A63">
      <w:pPr>
        <w:rPr>
          <w:b/>
        </w:rPr>
      </w:pPr>
      <w:r w:rsidRPr="000E34A1">
        <w:rPr>
          <w:b/>
        </w:rPr>
        <w:lastRenderedPageBreak/>
        <w:t>Úvod</w:t>
      </w:r>
    </w:p>
    <w:p w:rsidR="007126BE" w:rsidRPr="00102529" w:rsidRDefault="007126BE" w:rsidP="006E14DA">
      <w:pPr>
        <w:spacing w:after="0" w:line="312" w:lineRule="auto"/>
      </w:pPr>
      <w:r w:rsidRPr="00102529">
        <w:t>Program rozvoje obce (PRO)</w:t>
      </w:r>
      <w:r w:rsidR="008B601C">
        <w:t xml:space="preserve"> </w:t>
      </w:r>
      <w:r w:rsidRPr="00102529">
        <w:t xml:space="preserve">je základním plánovacím dokumentem obce, zakotveným v zákoně č. 128/2000 Sb., </w:t>
      </w:r>
      <w:r w:rsidR="008B601C">
        <w:br/>
      </w:r>
      <w:r w:rsidRPr="00102529">
        <w:t xml:space="preserve">o obcích, a je zároveň hlavním nástrojem řízení obce, v němž jsou zakotveny </w:t>
      </w:r>
      <w:r w:rsidRPr="00102529">
        <w:rPr>
          <w:b/>
          <w:color w:val="000000"/>
        </w:rPr>
        <w:t>rozvojové priority</w:t>
      </w:r>
      <w:r w:rsidRPr="00102529">
        <w:rPr>
          <w:color w:val="000000"/>
        </w:rPr>
        <w:t xml:space="preserve"> dané samosprávy. </w:t>
      </w:r>
      <w:r w:rsidRPr="00102529">
        <w:t xml:space="preserve">Zejména v malých obcích bývá běžné, že její představitelé sice určité priority vnímají, ale pouze v myšlenkové rovině. Pokud nejsou uvedeny písemně, znamená to, že nejsou veřejně přístupné. Přitom právě písemná podoba struktury cílů a priorit napomůže k jejich snadnějšímu dosažení – jednak stanovením hierarchie a časového plánu jejich naplnění a současně také definováním realizačních podmínek (konkrétní činnosti, odpovědného subjektu, využitelných zdrojů financí apod.). Program rozvoje obce přispívá i k tomu, aby obec efektivněji využívala finanční prostředky a to jak </w:t>
      </w:r>
      <w:r w:rsidR="008B601C">
        <w:br/>
      </w:r>
      <w:r w:rsidRPr="00102529">
        <w:t xml:space="preserve">z vlastního rozpočtu, tak i dostupných dotačních titulů. </w:t>
      </w:r>
    </w:p>
    <w:p w:rsidR="007126BE" w:rsidRPr="00102529" w:rsidRDefault="007126BE" w:rsidP="006E14DA">
      <w:pPr>
        <w:spacing w:after="0" w:line="312" w:lineRule="auto"/>
      </w:pPr>
    </w:p>
    <w:p w:rsidR="007126BE" w:rsidRPr="00102529" w:rsidRDefault="007126BE" w:rsidP="00CA24EF">
      <w:pPr>
        <w:spacing w:after="0" w:line="312" w:lineRule="auto"/>
      </w:pPr>
      <w:r w:rsidRPr="00102529">
        <w:t xml:space="preserve">Program rozvoje obce </w:t>
      </w:r>
      <w:r w:rsidR="008568E1">
        <w:t>Chlístovice</w:t>
      </w:r>
      <w:r w:rsidRPr="00102529">
        <w:t xml:space="preserve"> nahrazuje starší </w:t>
      </w:r>
      <w:r w:rsidR="00D26373">
        <w:t>a dnes již antikvované „Místní</w:t>
      </w:r>
      <w:r w:rsidRPr="00102529">
        <w:t xml:space="preserve"> programy obnovy venkova“, dále zohledňuje platný územní plán obce, aktuální potřeby obce a výhledové náměty, kterými se obec bude postupně zabývat a dle možností je řešit. Jeho zpracování umožňuje komplexní přístup k řešení problémů, je podkladem </w:t>
      </w:r>
      <w:r w:rsidR="008B601C">
        <w:br/>
      </w:r>
      <w:r w:rsidRPr="00102529">
        <w:t xml:space="preserve">pro rozhodování orgánů obce, slaďuje představy jednotlivých subjektů o rozvoji obce a slouží tak k prevenci budoucích sporů. Dále zajišťuje kontinuitu udržitelného rozvoje obce a podporuje vytvoření platformy spolupráce různorodých subjektů v obci tak, aby byl využit potenciál lidí i organizací působících v obci. </w:t>
      </w:r>
    </w:p>
    <w:p w:rsidR="007126BE" w:rsidRPr="00102529" w:rsidRDefault="007126BE" w:rsidP="00CA24EF">
      <w:pPr>
        <w:spacing w:after="0" w:line="312" w:lineRule="auto"/>
      </w:pPr>
    </w:p>
    <w:p w:rsidR="007126BE" w:rsidRPr="00102529" w:rsidRDefault="007126BE" w:rsidP="00CA24EF">
      <w:pPr>
        <w:spacing w:after="0" w:line="312" w:lineRule="auto"/>
      </w:pPr>
      <w:r w:rsidRPr="00102529">
        <w:t>K dokumentu, k</w:t>
      </w:r>
      <w:r w:rsidR="008568E1">
        <w:t>terý vznikal v průběhu roku 2019</w:t>
      </w:r>
      <w:r w:rsidRPr="00102529">
        <w:t xml:space="preserve">, se měli možnost v rámci jeho veřejného projednání vyjádřit všichni obyvatelé. Na základě popsání situace v obci, názorů občanů (dotazníkové šetření) a diskuze pracovní skupiny jsou zde formulovány představy o budoucnosti obce včetně navržených konkrétních aktivit, které pomohou dané představy dosáhnout. Dokument obsahuje dvě základní části – </w:t>
      </w:r>
      <w:r w:rsidRPr="00102529">
        <w:rPr>
          <w:b/>
        </w:rPr>
        <w:t>část analytickou</w:t>
      </w:r>
      <w:r w:rsidRPr="00102529">
        <w:t xml:space="preserve">, zaměřenou na zachycení stávajícího stavu, a </w:t>
      </w:r>
      <w:r w:rsidRPr="00102529">
        <w:rPr>
          <w:b/>
        </w:rPr>
        <w:t>část návrhovou</w:t>
      </w:r>
      <w:r w:rsidRPr="00102529">
        <w:t xml:space="preserve">, shrnující zvolené budoucí cíle a potenciální cesty k jejich realizaci. Byl zpracován na desetileté plánovací období </w:t>
      </w:r>
      <w:r w:rsidR="00AE2DBB">
        <w:t xml:space="preserve">let </w:t>
      </w:r>
      <w:r w:rsidR="008568E1">
        <w:t>2019 – 2028</w:t>
      </w:r>
      <w:r w:rsidRPr="00102529">
        <w:t xml:space="preserve">. </w:t>
      </w:r>
    </w:p>
    <w:p w:rsidR="007126BE" w:rsidRPr="00CA24EF" w:rsidRDefault="007126BE" w:rsidP="00CA24EF">
      <w:pPr>
        <w:spacing w:after="0" w:line="312" w:lineRule="auto"/>
        <w:rPr>
          <w:rFonts w:ascii="Verdana" w:hAnsi="Verdana" w:cs="Arial"/>
          <w:sz w:val="20"/>
          <w:szCs w:val="20"/>
          <w:lang w:eastAsia="en-US"/>
        </w:rPr>
      </w:pPr>
    </w:p>
    <w:p w:rsidR="007126BE" w:rsidRPr="006E14DA" w:rsidRDefault="007126BE" w:rsidP="006E14DA">
      <w:pPr>
        <w:rPr>
          <w:rFonts w:ascii="Arial" w:hAnsi="Arial" w:cs="Arial"/>
        </w:rPr>
      </w:pPr>
    </w:p>
    <w:p w:rsidR="00E42E9A" w:rsidRPr="00525449" w:rsidRDefault="007126BE" w:rsidP="00525449">
      <w:pPr>
        <w:spacing w:after="120"/>
        <w:rPr>
          <w:rFonts w:eastAsia="Times New Roman"/>
          <w:color w:val="17365D"/>
          <w:spacing w:val="5"/>
          <w:kern w:val="28"/>
          <w:sz w:val="52"/>
          <w:szCs w:val="52"/>
        </w:rPr>
      </w:pPr>
      <w:r>
        <w:br w:type="page"/>
      </w:r>
      <w:bookmarkStart w:id="0" w:name="_Toc448307030"/>
    </w:p>
    <w:p w:rsidR="007126BE" w:rsidRPr="00102529" w:rsidRDefault="007126BE" w:rsidP="00C04A63">
      <w:pPr>
        <w:pStyle w:val="Nadpis1"/>
      </w:pPr>
      <w:bookmarkStart w:id="1" w:name="_Toc498414009"/>
      <w:r w:rsidRPr="00102529">
        <w:lastRenderedPageBreak/>
        <w:t>Analytická část</w:t>
      </w:r>
      <w:bookmarkEnd w:id="0"/>
      <w:bookmarkEnd w:id="1"/>
    </w:p>
    <w:p w:rsidR="00A45983" w:rsidRPr="00102529" w:rsidRDefault="007126BE" w:rsidP="00C04A63">
      <w:r w:rsidRPr="00102529">
        <w:t xml:space="preserve">Analytická část Plánu rozvoje obce </w:t>
      </w:r>
      <w:r w:rsidR="008568E1">
        <w:t>Chlístovice</w:t>
      </w:r>
      <w:r w:rsidR="00AE2DBB">
        <w:t xml:space="preserve"> </w:t>
      </w:r>
      <w:r w:rsidRPr="00102529">
        <w:t xml:space="preserve">vychází z dostupných zdrojů (zejména ze statistik ČSÚ, registrů a evidencí ministerstev, údajů územního plánu, z rozhovorů s představiteli obce, platných rozvojových dokumentů a </w:t>
      </w:r>
      <w:r w:rsidR="00FB5570">
        <w:t xml:space="preserve">z </w:t>
      </w:r>
      <w:r w:rsidRPr="00102529">
        <w:t>místního šetření) včetně dotazníkového šetřen</w:t>
      </w:r>
      <w:r w:rsidR="00E30547">
        <w:t xml:space="preserve">í provedeného </w:t>
      </w:r>
      <w:r w:rsidR="008568E1" w:rsidRPr="008E42A6">
        <w:t xml:space="preserve">v </w:t>
      </w:r>
      <w:r w:rsidR="008E42A6" w:rsidRPr="008E42A6">
        <w:t>červnu</w:t>
      </w:r>
      <w:r w:rsidR="008568E1" w:rsidRPr="008E42A6">
        <w:t xml:space="preserve"> 2019</w:t>
      </w:r>
      <w:r w:rsidRPr="008E42A6">
        <w:t>,</w:t>
      </w:r>
      <w:r w:rsidRPr="00102529">
        <w:t xml:space="preserve"> kterého se účastnilo </w:t>
      </w:r>
      <w:r w:rsidR="008E42A6">
        <w:t>104</w:t>
      </w:r>
      <w:r w:rsidRPr="00DB662A">
        <w:t xml:space="preserve"> osob.</w:t>
      </w:r>
    </w:p>
    <w:p w:rsidR="007126BE" w:rsidRPr="00102529" w:rsidRDefault="007126BE" w:rsidP="00DA6199">
      <w:pPr>
        <w:pStyle w:val="Nadpis2"/>
        <w:spacing w:after="120"/>
        <w:ind w:left="578" w:hanging="578"/>
      </w:pPr>
      <w:bookmarkStart w:id="2" w:name="_Toc448307031"/>
      <w:bookmarkStart w:id="3" w:name="_Toc498414010"/>
      <w:r w:rsidRPr="00102529">
        <w:t>Charakteristika obce</w:t>
      </w:r>
      <w:bookmarkEnd w:id="2"/>
      <w:bookmarkEnd w:id="3"/>
    </w:p>
    <w:p w:rsidR="007126BE" w:rsidRPr="00102529" w:rsidRDefault="007126BE" w:rsidP="00C04A63">
      <w:pPr>
        <w:pStyle w:val="Nadpis3"/>
      </w:pPr>
      <w:bookmarkStart w:id="4" w:name="_Toc448307032"/>
      <w:bookmarkStart w:id="5" w:name="_Toc498414011"/>
      <w:r w:rsidRPr="00102529">
        <w:t>Poloha</w:t>
      </w:r>
      <w:bookmarkEnd w:id="4"/>
      <w:r w:rsidRPr="00102529">
        <w:t xml:space="preserve"> a území</w:t>
      </w:r>
      <w:bookmarkEnd w:id="5"/>
    </w:p>
    <w:p w:rsidR="007C4DC2" w:rsidRDefault="00CC0CCC" w:rsidP="002C4FAC">
      <w:pPr>
        <w:rPr>
          <w:b/>
          <w:bCs/>
          <w:sz w:val="20"/>
          <w:szCs w:val="20"/>
        </w:rPr>
      </w:pPr>
      <w:r w:rsidRPr="007C4DC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1017270</wp:posOffset>
            </wp:positionV>
            <wp:extent cx="3543300" cy="2816225"/>
            <wp:effectExtent l="19050" t="0" r="0" b="0"/>
            <wp:wrapTight wrapText="bothSides">
              <wp:wrapPolygon edited="0">
                <wp:start x="-116" y="0"/>
                <wp:lineTo x="-116" y="21478"/>
                <wp:lineTo x="21600" y="21478"/>
                <wp:lineTo x="21600" y="0"/>
                <wp:lineTo x="-116" y="0"/>
              </wp:wrapPolygon>
            </wp:wrapTight>
            <wp:docPr id="21" name="Obrázek 5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C2E" w:rsidRPr="007C4DC2">
        <w:t>Obec</w:t>
      </w:r>
      <w:r w:rsidR="00BD73E8" w:rsidRPr="007C4DC2">
        <w:t xml:space="preserve"> </w:t>
      </w:r>
      <w:r w:rsidR="00533D2C" w:rsidRPr="007C4DC2">
        <w:rPr>
          <w:b/>
        </w:rPr>
        <w:t>Chlístovice</w:t>
      </w:r>
      <w:r w:rsidR="00DC4C2E" w:rsidRPr="007C4DC2">
        <w:t xml:space="preserve"> </w:t>
      </w:r>
      <w:r w:rsidR="00CF39C9" w:rsidRPr="007C4DC2">
        <w:t>je</w:t>
      </w:r>
      <w:r w:rsidR="00CF39C9" w:rsidRPr="00CF39C9">
        <w:t xml:space="preserve"> položená</w:t>
      </w:r>
      <w:r w:rsidR="00CF39C9">
        <w:t xml:space="preserve"> v mělkém údolí levostranného přítoku Vrchlice v mírně zvlněné, k jihu stoupající krajině </w:t>
      </w:r>
      <w:r w:rsidR="007C4DC2">
        <w:t xml:space="preserve">asi 10 km jihovýchodně od Kutné Hory v okrese Kutná Hora ve Středočeském kraji v nadmořské výšce </w:t>
      </w:r>
      <w:r w:rsidR="007C4DC2">
        <w:br/>
        <w:t xml:space="preserve">392 m. n. m. </w:t>
      </w:r>
      <w:r w:rsidR="009575BA" w:rsidRPr="00533D2C">
        <w:t xml:space="preserve">Současné správní území obce se skládá z místních částí </w:t>
      </w:r>
      <w:r w:rsidR="00533D2C" w:rsidRPr="00533D2C">
        <w:t>Chlístovice</w:t>
      </w:r>
      <w:r w:rsidR="009575BA" w:rsidRPr="00533D2C">
        <w:t xml:space="preserve">, </w:t>
      </w:r>
      <w:proofErr w:type="spellStart"/>
      <w:r w:rsidR="00533D2C" w:rsidRPr="00533D2C">
        <w:t>Chroustkov</w:t>
      </w:r>
      <w:proofErr w:type="spellEnd"/>
      <w:r w:rsidR="009575BA" w:rsidRPr="00533D2C">
        <w:t xml:space="preserve">, </w:t>
      </w:r>
      <w:r w:rsidR="00533D2C" w:rsidRPr="00533D2C">
        <w:t xml:space="preserve">Kralice, </w:t>
      </w:r>
      <w:proofErr w:type="spellStart"/>
      <w:r w:rsidR="00533D2C" w:rsidRPr="00533D2C">
        <w:t>Kraličky</w:t>
      </w:r>
      <w:proofErr w:type="spellEnd"/>
      <w:r w:rsidR="00533D2C" w:rsidRPr="00533D2C">
        <w:t xml:space="preserve">, </w:t>
      </w:r>
      <w:r w:rsidR="002C4FAC">
        <w:t xml:space="preserve">Svatý Jan </w:t>
      </w:r>
      <w:proofErr w:type="spellStart"/>
      <w:r w:rsidR="002C4FAC">
        <w:t>t</w:t>
      </w:r>
      <w:proofErr w:type="spellEnd"/>
      <w:r w:rsidR="002C4FAC">
        <w:t xml:space="preserve">. </w:t>
      </w:r>
      <w:proofErr w:type="spellStart"/>
      <w:r w:rsidR="00533D2C" w:rsidRPr="00533D2C">
        <w:t>Krsovice</w:t>
      </w:r>
      <w:proofErr w:type="spellEnd"/>
      <w:r w:rsidR="00533D2C" w:rsidRPr="00533D2C">
        <w:t xml:space="preserve">, </w:t>
      </w:r>
      <w:proofErr w:type="spellStart"/>
      <w:r w:rsidR="00533D2C" w:rsidRPr="00533D2C">
        <w:t>Pivnisko</w:t>
      </w:r>
      <w:proofErr w:type="spellEnd"/>
      <w:r w:rsidR="00533D2C" w:rsidRPr="00533D2C">
        <w:t xml:space="preserve">, </w:t>
      </w:r>
      <w:proofErr w:type="spellStart"/>
      <w:r w:rsidR="00533D2C" w:rsidRPr="00533D2C">
        <w:t>Vernýřov</w:t>
      </w:r>
      <w:proofErr w:type="spellEnd"/>
      <w:r w:rsidR="00533D2C" w:rsidRPr="00533D2C">
        <w:t xml:space="preserve">, </w:t>
      </w:r>
      <w:proofErr w:type="spellStart"/>
      <w:r w:rsidR="00533D2C" w:rsidRPr="00533D2C">
        <w:t>Všesoky</w:t>
      </w:r>
      <w:proofErr w:type="spellEnd"/>
      <w:r w:rsidR="00533D2C" w:rsidRPr="00533D2C">
        <w:t xml:space="preserve">, </w:t>
      </w:r>
      <w:proofErr w:type="spellStart"/>
      <w:r w:rsidR="00533D2C" w:rsidRPr="00533D2C">
        <w:t>Zdeslavice</w:t>
      </w:r>
      <w:proofErr w:type="spellEnd"/>
      <w:r w:rsidR="009575BA" w:rsidRPr="00533D2C">
        <w:t xml:space="preserve"> a </w:t>
      </w:r>
      <w:proofErr w:type="spellStart"/>
      <w:r w:rsidR="007C4DC2">
        <w:t>Žandov</w:t>
      </w:r>
      <w:proofErr w:type="spellEnd"/>
      <w:r w:rsidR="007C4DC2">
        <w:t xml:space="preserve">. </w:t>
      </w:r>
      <w:r w:rsidR="002C4FAC">
        <w:t xml:space="preserve">Obcí protéká </w:t>
      </w:r>
      <w:proofErr w:type="spellStart"/>
      <w:r w:rsidR="002C4FAC">
        <w:t>Chlístovický</w:t>
      </w:r>
      <w:proofErr w:type="spellEnd"/>
      <w:r w:rsidR="002C4FAC">
        <w:t xml:space="preserve"> potok, který je levostranným přítokem říčky Vrchlice. Délka jeho toku činí 9,0 km. </w:t>
      </w:r>
      <w:r w:rsidR="002C4FAC" w:rsidRPr="002C4FAC">
        <w:t xml:space="preserve">Potok pramení v lesích západně od </w:t>
      </w:r>
      <w:proofErr w:type="spellStart"/>
      <w:r w:rsidR="002C4FAC" w:rsidRPr="002C4FAC">
        <w:t>Vernýřova</w:t>
      </w:r>
      <w:proofErr w:type="spellEnd"/>
      <w:r w:rsidR="002C4FAC" w:rsidRPr="002C4FAC">
        <w:t xml:space="preserve"> v nadmořské výšce okolo 520 m.</w:t>
      </w:r>
      <w:r w:rsidR="002C4FAC">
        <w:t xml:space="preserve"> n. m.</w:t>
      </w:r>
      <w:r w:rsidR="002C4FAC" w:rsidRPr="002C4FAC">
        <w:t xml:space="preserve"> </w:t>
      </w:r>
      <w:r w:rsidR="002C4FAC">
        <w:t>Dále</w:t>
      </w:r>
      <w:r w:rsidR="002C4FAC" w:rsidRPr="002C4FAC">
        <w:t xml:space="preserve"> </w:t>
      </w:r>
      <w:proofErr w:type="spellStart"/>
      <w:r w:rsidR="002C4FAC" w:rsidRPr="002C4FAC">
        <w:t>Chlístovický</w:t>
      </w:r>
      <w:proofErr w:type="spellEnd"/>
      <w:r w:rsidR="002C4FAC" w:rsidRPr="002C4FAC">
        <w:t xml:space="preserve"> potok</w:t>
      </w:r>
      <w:r w:rsidR="002C4FAC">
        <w:t xml:space="preserve"> vtéká</w:t>
      </w:r>
      <w:r w:rsidR="002C4FAC" w:rsidRPr="002C4FAC">
        <w:t xml:space="preserve"> severním směrem k osadě </w:t>
      </w:r>
      <w:proofErr w:type="spellStart"/>
      <w:r w:rsidR="002C4FAC" w:rsidRPr="002C4FAC">
        <w:t>Krsovice</w:t>
      </w:r>
      <w:proofErr w:type="spellEnd"/>
      <w:r w:rsidR="002C4FAC" w:rsidRPr="002C4FAC">
        <w:t xml:space="preserve">, při jejímž jižním okraji napájí </w:t>
      </w:r>
      <w:proofErr w:type="spellStart"/>
      <w:r w:rsidR="002C4FAC" w:rsidRPr="002C4FAC">
        <w:t>Krsovický</w:t>
      </w:r>
      <w:proofErr w:type="spellEnd"/>
      <w:r w:rsidR="002C4FAC" w:rsidRPr="002C4FAC">
        <w:t xml:space="preserve"> rybník. Od hráze </w:t>
      </w:r>
      <w:proofErr w:type="spellStart"/>
      <w:r w:rsidR="002C4FAC" w:rsidRPr="002C4FAC">
        <w:t>Krsovického</w:t>
      </w:r>
      <w:proofErr w:type="spellEnd"/>
      <w:r w:rsidR="002C4FAC" w:rsidRPr="002C4FAC">
        <w:t xml:space="preserve"> rybník</w:t>
      </w:r>
      <w:r w:rsidR="002C4FAC">
        <w:t xml:space="preserve">a </w:t>
      </w:r>
      <w:r w:rsidR="002C4FAC" w:rsidRPr="002C4FAC">
        <w:t xml:space="preserve">teče </w:t>
      </w:r>
      <w:proofErr w:type="spellStart"/>
      <w:r w:rsidR="002C4FAC" w:rsidRPr="002C4FAC">
        <w:t>Chlístovický</w:t>
      </w:r>
      <w:proofErr w:type="spellEnd"/>
      <w:r w:rsidR="002C4FAC" w:rsidRPr="002C4FAC">
        <w:t xml:space="preserve"> potok krátce na západ až severozápad. Postupně se však obloukem obrací na severovýchod ke Kralicím, kterými protéká. Od vsi dále pokračuje převážně na severovýchod, níže po proudu na východ. V tomto úseku přijímá nejprve zprava </w:t>
      </w:r>
      <w:proofErr w:type="spellStart"/>
      <w:r w:rsidR="002C4FAC" w:rsidRPr="002C4FAC">
        <w:t>Bezděkovský</w:t>
      </w:r>
      <w:proofErr w:type="spellEnd"/>
      <w:r w:rsidR="002C4FAC" w:rsidRPr="002C4FAC">
        <w:t xml:space="preserve"> potok a o něco níže po proudu zleva přitékající </w:t>
      </w:r>
      <w:proofErr w:type="spellStart"/>
      <w:r w:rsidR="002C4FAC" w:rsidRPr="002C4FAC">
        <w:t>Miletický</w:t>
      </w:r>
      <w:proofErr w:type="spellEnd"/>
      <w:r w:rsidR="002C4FAC" w:rsidRPr="002C4FAC">
        <w:t xml:space="preserve"> potok. Pod ústím </w:t>
      </w:r>
      <w:proofErr w:type="spellStart"/>
      <w:r w:rsidR="002C4FAC" w:rsidRPr="002C4FAC">
        <w:t>Miletického</w:t>
      </w:r>
      <w:proofErr w:type="spellEnd"/>
      <w:r w:rsidR="002C4FAC" w:rsidRPr="002C4FAC">
        <w:t xml:space="preserve"> potoka teče při severním okraji Chroustkova, od něhož se stáčí více na severovýchod k obci Chlístovice, kterou protéká. Do Vrchlice se vlévá východně od </w:t>
      </w:r>
      <w:proofErr w:type="spellStart"/>
      <w:r w:rsidR="002C4FAC" w:rsidRPr="002C4FAC">
        <w:t>Chlístovic</w:t>
      </w:r>
      <w:proofErr w:type="spellEnd"/>
      <w:r w:rsidR="002C4FAC" w:rsidRPr="002C4FAC">
        <w:t xml:space="preserve"> na v nadmořské výšce okolo 385 m.</w:t>
      </w:r>
    </w:p>
    <w:p w:rsidR="00FF63E9" w:rsidRPr="00AE192A" w:rsidRDefault="009575BA" w:rsidP="00AE192A">
      <w:pPr>
        <w:spacing w:after="0"/>
        <w:rPr>
          <w:i/>
          <w:sz w:val="20"/>
          <w:szCs w:val="20"/>
        </w:rPr>
      </w:pPr>
      <w:r w:rsidRPr="00AE192A">
        <w:rPr>
          <w:b/>
          <w:bCs/>
          <w:sz w:val="20"/>
          <w:szCs w:val="20"/>
        </w:rPr>
        <w:t xml:space="preserve">Obr. č. 1: Umístění obce na </w:t>
      </w:r>
      <w:proofErr w:type="gramStart"/>
      <w:r w:rsidRPr="00AE192A">
        <w:rPr>
          <w:b/>
          <w:bCs/>
          <w:sz w:val="20"/>
          <w:szCs w:val="20"/>
        </w:rPr>
        <w:t>mapě</w:t>
      </w:r>
      <w:r w:rsidR="00AE192A" w:rsidRPr="00AE192A">
        <w:rPr>
          <w:b/>
          <w:bCs/>
          <w:sz w:val="20"/>
          <w:szCs w:val="20"/>
        </w:rPr>
        <w:t xml:space="preserve">  </w:t>
      </w:r>
      <w:r w:rsidR="00AE192A">
        <w:rPr>
          <w:b/>
          <w:bCs/>
          <w:sz w:val="20"/>
          <w:szCs w:val="20"/>
        </w:rPr>
        <w:t xml:space="preserve">        </w:t>
      </w:r>
      <w:r w:rsidR="00FF63E9" w:rsidRPr="00AE192A">
        <w:rPr>
          <w:i/>
          <w:sz w:val="20"/>
          <w:szCs w:val="20"/>
        </w:rPr>
        <w:t>Zdroj</w:t>
      </w:r>
      <w:proofErr w:type="gramEnd"/>
      <w:r w:rsidR="00FF63E9" w:rsidRPr="00AE192A">
        <w:rPr>
          <w:i/>
          <w:sz w:val="20"/>
          <w:szCs w:val="20"/>
        </w:rPr>
        <w:t xml:space="preserve">: </w:t>
      </w:r>
      <w:hyperlink r:id="rId11" w:history="1">
        <w:r w:rsidR="00EC5EED" w:rsidRPr="00AE192A">
          <w:rPr>
            <w:rStyle w:val="Hypertextovodkaz"/>
            <w:i/>
            <w:sz w:val="20"/>
            <w:szCs w:val="20"/>
          </w:rPr>
          <w:t>https://mapy.cz/</w:t>
        </w:r>
      </w:hyperlink>
      <w:r w:rsidR="00EC5EED" w:rsidRPr="00AE192A">
        <w:rPr>
          <w:i/>
          <w:sz w:val="20"/>
          <w:szCs w:val="20"/>
        </w:rPr>
        <w:t xml:space="preserve"> </w:t>
      </w:r>
      <w:r w:rsidR="00F435DC" w:rsidRPr="00AE192A">
        <w:rPr>
          <w:sz w:val="20"/>
          <w:szCs w:val="20"/>
        </w:rPr>
        <w:t xml:space="preserve"> </w:t>
      </w:r>
    </w:p>
    <w:p w:rsidR="00AE192A" w:rsidRDefault="00AE192A" w:rsidP="00444410">
      <w:pPr>
        <w:rPr>
          <w:bCs/>
        </w:rPr>
      </w:pPr>
    </w:p>
    <w:p w:rsidR="00A45983" w:rsidRDefault="007126BE" w:rsidP="00444410">
      <w:r w:rsidRPr="00D41587">
        <w:rPr>
          <w:bCs/>
        </w:rPr>
        <w:t xml:space="preserve">Obec </w:t>
      </w:r>
      <w:r w:rsidR="00F87F44" w:rsidRPr="00D41587">
        <w:rPr>
          <w:bCs/>
        </w:rPr>
        <w:t>Chlístovice</w:t>
      </w:r>
      <w:r w:rsidR="006128A4" w:rsidRPr="00D41587">
        <w:rPr>
          <w:bCs/>
        </w:rPr>
        <w:t xml:space="preserve"> </w:t>
      </w:r>
      <w:r w:rsidRPr="00D41587">
        <w:rPr>
          <w:bCs/>
        </w:rPr>
        <w:t>se rozkládá na ploš</w:t>
      </w:r>
      <w:r w:rsidR="00444410" w:rsidRPr="00D41587">
        <w:rPr>
          <w:bCs/>
        </w:rPr>
        <w:t xml:space="preserve">e </w:t>
      </w:r>
      <w:r w:rsidR="00D41587" w:rsidRPr="00D41587">
        <w:rPr>
          <w:bCs/>
        </w:rPr>
        <w:t>2950,41</w:t>
      </w:r>
      <w:r w:rsidRPr="00D41587">
        <w:rPr>
          <w:bCs/>
        </w:rPr>
        <w:t xml:space="preserve"> ha. K</w:t>
      </w:r>
      <w:r w:rsidR="00DC4C2E" w:rsidRPr="00D41587">
        <w:rPr>
          <w:bCs/>
        </w:rPr>
        <w:t> 31</w:t>
      </w:r>
      <w:r w:rsidRPr="00D41587">
        <w:rPr>
          <w:bCs/>
        </w:rPr>
        <w:t>.</w:t>
      </w:r>
      <w:r w:rsidR="00C82F76" w:rsidRPr="00D41587">
        <w:rPr>
          <w:bCs/>
        </w:rPr>
        <w:t xml:space="preserve"> </w:t>
      </w:r>
      <w:r w:rsidRPr="00D41587">
        <w:rPr>
          <w:bCs/>
        </w:rPr>
        <w:t>1</w:t>
      </w:r>
      <w:r w:rsidR="00DC4C2E" w:rsidRPr="00D41587">
        <w:rPr>
          <w:bCs/>
        </w:rPr>
        <w:t>2</w:t>
      </w:r>
      <w:r w:rsidRPr="00D41587">
        <w:rPr>
          <w:bCs/>
        </w:rPr>
        <w:t>.</w:t>
      </w:r>
      <w:r w:rsidR="00C82F76" w:rsidRPr="00D41587">
        <w:rPr>
          <w:bCs/>
        </w:rPr>
        <w:t xml:space="preserve"> </w:t>
      </w:r>
      <w:r w:rsidRPr="00D41587">
        <w:rPr>
          <w:bCs/>
        </w:rPr>
        <w:t>201</w:t>
      </w:r>
      <w:r w:rsidR="00D41587" w:rsidRPr="00D41587">
        <w:rPr>
          <w:bCs/>
        </w:rPr>
        <w:t>8</w:t>
      </w:r>
      <w:r w:rsidRPr="00D41587">
        <w:rPr>
          <w:bCs/>
        </w:rPr>
        <w:t xml:space="preserve"> měla obec </w:t>
      </w:r>
      <w:r w:rsidR="00D41587" w:rsidRPr="00D41587">
        <w:rPr>
          <w:bCs/>
        </w:rPr>
        <w:t>751</w:t>
      </w:r>
      <w:r w:rsidR="00526FD7" w:rsidRPr="00D41587">
        <w:rPr>
          <w:bCs/>
        </w:rPr>
        <w:t xml:space="preserve"> </w:t>
      </w:r>
      <w:r w:rsidRPr="00D41587">
        <w:rPr>
          <w:bCs/>
        </w:rPr>
        <w:t xml:space="preserve">obyvatel. </w:t>
      </w:r>
      <w:r w:rsidR="00444410" w:rsidRPr="00F87F44">
        <w:rPr>
          <w:bCs/>
        </w:rPr>
        <w:t>Hu</w:t>
      </w:r>
      <w:r w:rsidR="00C470AE" w:rsidRPr="00F87F44">
        <w:rPr>
          <w:bCs/>
        </w:rPr>
        <w:t xml:space="preserve">stota zalidnění obce je </w:t>
      </w:r>
      <w:r w:rsidR="00F713A1" w:rsidRPr="00F87F44">
        <w:rPr>
          <w:bCs/>
        </w:rPr>
        <w:br/>
      </w:r>
      <w:r w:rsidR="00F87F44">
        <w:rPr>
          <w:bCs/>
        </w:rPr>
        <w:t>25</w:t>
      </w:r>
      <w:r w:rsidR="004322B1" w:rsidRPr="00F87F44">
        <w:rPr>
          <w:bCs/>
        </w:rPr>
        <w:t>,</w:t>
      </w:r>
      <w:r w:rsidR="00F87F44">
        <w:rPr>
          <w:bCs/>
        </w:rPr>
        <w:t>08</w:t>
      </w:r>
      <w:r w:rsidR="00444410" w:rsidRPr="00F87F44">
        <w:rPr>
          <w:bCs/>
        </w:rPr>
        <w:t xml:space="preserve"> obyvatel/km</w:t>
      </w:r>
      <w:r w:rsidR="00444410" w:rsidRPr="00F87F44">
        <w:rPr>
          <w:bCs/>
          <w:vertAlign w:val="superscript"/>
        </w:rPr>
        <w:t>2</w:t>
      </w:r>
      <w:r w:rsidR="00444410" w:rsidRPr="00F87F44">
        <w:rPr>
          <w:bCs/>
        </w:rPr>
        <w:t>. Orná půda za</w:t>
      </w:r>
      <w:r w:rsidR="000507B7" w:rsidRPr="00F87F44">
        <w:rPr>
          <w:bCs/>
        </w:rPr>
        <w:t xml:space="preserve">ujímá </w:t>
      </w:r>
      <w:r w:rsidR="00F87F44">
        <w:rPr>
          <w:bCs/>
        </w:rPr>
        <w:t>49</w:t>
      </w:r>
      <w:r w:rsidR="000507B7" w:rsidRPr="00F87F44">
        <w:rPr>
          <w:bCs/>
        </w:rPr>
        <w:t>,</w:t>
      </w:r>
      <w:r w:rsidR="00F87F44">
        <w:rPr>
          <w:bCs/>
        </w:rPr>
        <w:t>65</w:t>
      </w:r>
      <w:r w:rsidR="00444410" w:rsidRPr="00F87F44">
        <w:rPr>
          <w:bCs/>
        </w:rPr>
        <w:t xml:space="preserve"> % plochy</w:t>
      </w:r>
      <w:r w:rsidR="00AF6269" w:rsidRPr="00F87F44">
        <w:rPr>
          <w:bCs/>
        </w:rPr>
        <w:t xml:space="preserve"> a </w:t>
      </w:r>
      <w:r w:rsidR="00C4358E" w:rsidRPr="00F87F44">
        <w:rPr>
          <w:bCs/>
        </w:rPr>
        <w:t>l</w:t>
      </w:r>
      <w:r w:rsidR="00CE5F11" w:rsidRPr="00F87F44">
        <w:rPr>
          <w:bCs/>
        </w:rPr>
        <w:t>esy tvoří</w:t>
      </w:r>
      <w:r w:rsidR="004322B1" w:rsidRPr="00F87F44">
        <w:rPr>
          <w:bCs/>
        </w:rPr>
        <w:t xml:space="preserve"> </w:t>
      </w:r>
      <w:r w:rsidR="00A45983" w:rsidRPr="00F87F44">
        <w:rPr>
          <w:bCs/>
        </w:rPr>
        <w:t xml:space="preserve">pouze </w:t>
      </w:r>
      <w:r w:rsidR="00AB08A7">
        <w:rPr>
          <w:bCs/>
        </w:rPr>
        <w:t>33,69</w:t>
      </w:r>
      <w:r w:rsidR="00444410" w:rsidRPr="00F87F44">
        <w:rPr>
          <w:bCs/>
        </w:rPr>
        <w:t xml:space="preserve"> % </w:t>
      </w:r>
      <w:r w:rsidR="00AF6269" w:rsidRPr="00F87F44">
        <w:rPr>
          <w:bCs/>
        </w:rPr>
        <w:t xml:space="preserve">celkové rozlohy. </w:t>
      </w:r>
      <w:r w:rsidR="00444410" w:rsidRPr="00F87F44">
        <w:rPr>
          <w:bCs/>
        </w:rPr>
        <w:t xml:space="preserve"> </w:t>
      </w:r>
      <w:r w:rsidR="00444410" w:rsidRPr="00F87F44">
        <w:t xml:space="preserve">Koeficient ekologické stability v obci dosahuje hodnoty </w:t>
      </w:r>
      <w:r w:rsidR="00AB08A7">
        <w:t>0,79</w:t>
      </w:r>
      <w:r w:rsidR="00AF6269" w:rsidRPr="00F87F44">
        <w:t xml:space="preserve">, </w:t>
      </w:r>
      <w:r w:rsidR="00AF6269" w:rsidRPr="000E39C2">
        <w:t xml:space="preserve">což je </w:t>
      </w:r>
      <w:r w:rsidR="000E39C2" w:rsidRPr="000E39C2">
        <w:t>vzhledem</w:t>
      </w:r>
      <w:r w:rsidR="000E39C2">
        <w:t xml:space="preserve"> k poloze obce poměrně nízká hodnota.</w:t>
      </w:r>
    </w:p>
    <w:p w:rsidR="00444410" w:rsidRPr="00A45983" w:rsidRDefault="00A45983" w:rsidP="00444410">
      <w:pPr>
        <w:rPr>
          <w:i/>
          <w:sz w:val="20"/>
          <w:szCs w:val="20"/>
        </w:rPr>
      </w:pPr>
      <w:proofErr w:type="spellStart"/>
      <w:r w:rsidRPr="00A45983">
        <w:rPr>
          <w:i/>
          <w:sz w:val="20"/>
          <w:szCs w:val="20"/>
        </w:rPr>
        <w:t>Pozn</w:t>
      </w:r>
      <w:proofErr w:type="spellEnd"/>
      <w:r w:rsidRPr="00A45983">
        <w:rPr>
          <w:i/>
          <w:sz w:val="20"/>
          <w:szCs w:val="20"/>
        </w:rPr>
        <w:t xml:space="preserve">: </w:t>
      </w:r>
      <w:r w:rsidR="00444410" w:rsidRPr="00A45983">
        <w:rPr>
          <w:i/>
          <w:sz w:val="20"/>
          <w:szCs w:val="20"/>
        </w:rPr>
        <w:t xml:space="preserve"> </w:t>
      </w:r>
      <w:r w:rsidR="00FF63E9" w:rsidRPr="00A45983">
        <w:rPr>
          <w:i/>
          <w:sz w:val="20"/>
          <w:szCs w:val="20"/>
        </w:rPr>
        <w:t>Koeficient ekologické stability vyjadřuje poměr mezi přírodně stabilními plochami (jako jsou lesy, zahrady atd.) a plochami zastavěnými či intenzivně zemědělsky obdělávanými (tzv. nestabilními). Vyšší hodnota koeficientu obecně značí příznivější stav, hodnota vyšší než 1 znamená vyváženou (stabilní) krajinu.</w:t>
      </w:r>
    </w:p>
    <w:p w:rsidR="007126BE" w:rsidRDefault="007126BE" w:rsidP="009636BE">
      <w:pPr>
        <w:rPr>
          <w:rFonts w:ascii="Verdana" w:hAnsi="Verdana"/>
          <w:bCs/>
          <w:sz w:val="20"/>
          <w:szCs w:val="20"/>
        </w:rPr>
      </w:pPr>
    </w:p>
    <w:p w:rsidR="00444410" w:rsidRDefault="00444410" w:rsidP="009636BE">
      <w:pPr>
        <w:rPr>
          <w:rFonts w:ascii="Verdana" w:hAnsi="Verdana"/>
          <w:sz w:val="20"/>
          <w:szCs w:val="20"/>
        </w:rPr>
      </w:pPr>
    </w:p>
    <w:p w:rsidR="007126BE" w:rsidRDefault="007126BE" w:rsidP="00D053A5">
      <w:pPr>
        <w:rPr>
          <w:rFonts w:ascii="Verdana" w:hAnsi="Verdana"/>
          <w:sz w:val="20"/>
          <w:szCs w:val="20"/>
        </w:rPr>
      </w:pPr>
    </w:p>
    <w:p w:rsidR="003A360D" w:rsidRDefault="003A360D" w:rsidP="00FF63E9">
      <w:pPr>
        <w:spacing w:after="0"/>
        <w:rPr>
          <w:rFonts w:ascii="Verdana" w:hAnsi="Verdana"/>
          <w:sz w:val="20"/>
          <w:szCs w:val="20"/>
        </w:rPr>
      </w:pPr>
    </w:p>
    <w:p w:rsidR="004F0E0E" w:rsidRDefault="004F0E0E" w:rsidP="00FF63E9">
      <w:pPr>
        <w:spacing w:after="0"/>
        <w:rPr>
          <w:rFonts w:ascii="Verdana" w:hAnsi="Verdana"/>
          <w:sz w:val="20"/>
          <w:szCs w:val="20"/>
        </w:rPr>
      </w:pPr>
    </w:p>
    <w:p w:rsidR="00CA715F" w:rsidRDefault="00CA715F" w:rsidP="00FF63E9">
      <w:pPr>
        <w:spacing w:after="0"/>
        <w:rPr>
          <w:b/>
        </w:rPr>
      </w:pPr>
    </w:p>
    <w:p w:rsidR="004C1541" w:rsidRDefault="004C1541" w:rsidP="00FF63E9">
      <w:pPr>
        <w:spacing w:after="0"/>
        <w:rPr>
          <w:b/>
        </w:rPr>
      </w:pPr>
    </w:p>
    <w:p w:rsidR="00FF63E9" w:rsidRPr="00A32B38" w:rsidRDefault="00FF63E9" w:rsidP="00A32B38">
      <w:pPr>
        <w:spacing w:after="0"/>
        <w:jc w:val="center"/>
        <w:rPr>
          <w:b/>
          <w:sz w:val="20"/>
          <w:szCs w:val="20"/>
        </w:rPr>
      </w:pPr>
      <w:r w:rsidRPr="00F87F44">
        <w:rPr>
          <w:b/>
          <w:sz w:val="20"/>
          <w:szCs w:val="20"/>
        </w:rPr>
        <w:t>Tabulka č. 1: Struktu</w:t>
      </w:r>
      <w:r w:rsidR="00C61DC7" w:rsidRPr="00F87F44">
        <w:rPr>
          <w:b/>
          <w:sz w:val="20"/>
          <w:szCs w:val="20"/>
        </w:rPr>
        <w:t xml:space="preserve">ra využití půdy v obci </w:t>
      </w:r>
      <w:r w:rsidR="00F87F44" w:rsidRPr="00F87F44">
        <w:rPr>
          <w:b/>
          <w:sz w:val="20"/>
          <w:szCs w:val="20"/>
        </w:rPr>
        <w:t xml:space="preserve">Chlístovice </w:t>
      </w:r>
      <w:r w:rsidR="00C61DC7" w:rsidRPr="00F87F44">
        <w:rPr>
          <w:b/>
          <w:sz w:val="20"/>
          <w:szCs w:val="20"/>
        </w:rPr>
        <w:t>v r. 2017</w:t>
      </w:r>
    </w:p>
    <w:tbl>
      <w:tblPr>
        <w:tblpPr w:leftFromText="141" w:rightFromText="141" w:vertAnchor="text" w:horzAnchor="margin" w:tblpXSpec="center" w:tblpY="43"/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31"/>
        <w:gridCol w:w="1417"/>
      </w:tblGrid>
      <w:tr w:rsidR="00FF63E9" w:rsidRPr="00DA6199" w:rsidTr="00A32B38">
        <w:trPr>
          <w:trHeight w:hRule="exact" w:val="498"/>
        </w:trPr>
        <w:tc>
          <w:tcPr>
            <w:tcW w:w="4748" w:type="dxa"/>
            <w:gridSpan w:val="2"/>
            <w:vAlign w:val="center"/>
          </w:tcPr>
          <w:p w:rsidR="00FF63E9" w:rsidRPr="00102529" w:rsidRDefault="00FF63E9" w:rsidP="00F87F44">
            <w:pPr>
              <w:jc w:val="center"/>
              <w:rPr>
                <w:b/>
              </w:rPr>
            </w:pPr>
            <w:r w:rsidRPr="00F87F44">
              <w:rPr>
                <w:b/>
                <w:sz w:val="20"/>
                <w:szCs w:val="20"/>
              </w:rPr>
              <w:t>Struktura využití půdy v</w:t>
            </w:r>
            <w:r w:rsidR="00B129DD" w:rsidRPr="00F87F44">
              <w:rPr>
                <w:b/>
                <w:sz w:val="20"/>
                <w:szCs w:val="20"/>
              </w:rPr>
              <w:t> </w:t>
            </w:r>
            <w:r w:rsidRPr="00F87F44">
              <w:rPr>
                <w:b/>
                <w:sz w:val="20"/>
                <w:szCs w:val="20"/>
              </w:rPr>
              <w:t>obci</w:t>
            </w:r>
            <w:r w:rsidR="00B129DD" w:rsidRPr="00F87F44">
              <w:rPr>
                <w:b/>
                <w:sz w:val="20"/>
                <w:szCs w:val="20"/>
              </w:rPr>
              <w:t xml:space="preserve"> </w:t>
            </w:r>
            <w:r w:rsidR="00F87F44" w:rsidRPr="00F87F44">
              <w:rPr>
                <w:b/>
                <w:sz w:val="20"/>
                <w:szCs w:val="20"/>
              </w:rPr>
              <w:t>Chlístovice</w:t>
            </w:r>
            <w:r w:rsidRPr="00F87F44">
              <w:rPr>
                <w:b/>
                <w:sz w:val="20"/>
                <w:szCs w:val="20"/>
              </w:rPr>
              <w:t xml:space="preserve"> v roce</w:t>
            </w:r>
            <w:r w:rsidRPr="00102529">
              <w:rPr>
                <w:b/>
              </w:rPr>
              <w:t xml:space="preserve"> </w:t>
            </w:r>
            <w:r w:rsidRPr="00F87F44">
              <w:rPr>
                <w:b/>
                <w:sz w:val="20"/>
                <w:szCs w:val="20"/>
              </w:rPr>
              <w:t>201</w:t>
            </w:r>
            <w:r w:rsidR="00C61DC7" w:rsidRPr="00F87F44">
              <w:rPr>
                <w:b/>
                <w:sz w:val="20"/>
                <w:szCs w:val="20"/>
              </w:rPr>
              <w:t>7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Celková plocha území obce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87F44" w:rsidP="00FF63E9">
            <w:r>
              <w:t>2950,41</w:t>
            </w:r>
            <w:r w:rsidR="00FF63E9"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orné půdy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87F44" w:rsidP="00F87F44">
            <w:r>
              <w:t>1464,77</w:t>
            </w:r>
            <w:r w:rsidR="00FF63E9"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zahrad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F63E9" w:rsidP="00FF63E9">
            <w:r w:rsidRPr="00102529">
              <w:t xml:space="preserve">   </w:t>
            </w:r>
            <w:r w:rsidR="00F87F44">
              <w:t xml:space="preserve"> 35,14</w:t>
            </w:r>
            <w:r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ovocných sadů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F63E9" w:rsidP="00FF63E9">
            <w:r w:rsidRPr="00102529">
              <w:t xml:space="preserve">   </w:t>
            </w:r>
            <w:r w:rsidR="00F87F44">
              <w:t xml:space="preserve">   6</w:t>
            </w:r>
            <w:r w:rsidR="004322B1">
              <w:t>,4</w:t>
            </w:r>
            <w:r w:rsidR="00F87F44">
              <w:t>1</w:t>
            </w:r>
            <w:r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trvalých travních porostů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F63E9" w:rsidP="00FF63E9">
            <w:r w:rsidRPr="00102529">
              <w:t xml:space="preserve">  </w:t>
            </w:r>
            <w:r w:rsidR="004322B1">
              <w:t>22</w:t>
            </w:r>
            <w:r w:rsidR="00F87F44">
              <w:t>6,27</w:t>
            </w:r>
            <w:r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zemědělské půdy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87F44" w:rsidP="00F87F44">
            <w:r>
              <w:t>1732,59</w:t>
            </w:r>
            <w:r w:rsidR="00FF63E9"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lesní půdy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87F44" w:rsidP="00FF63E9">
            <w:r>
              <w:t xml:space="preserve">  993,92</w:t>
            </w:r>
            <w:r w:rsidR="00FF63E9"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noWrap/>
            <w:vAlign w:val="bottom"/>
          </w:tcPr>
          <w:p w:rsidR="00FF63E9" w:rsidRPr="00102529" w:rsidRDefault="00FF63E9" w:rsidP="00FF63E9">
            <w:r w:rsidRPr="00102529">
              <w:t>Výměra vodních ploch</w:t>
            </w:r>
          </w:p>
        </w:tc>
        <w:tc>
          <w:tcPr>
            <w:tcW w:w="1417" w:type="dxa"/>
            <w:noWrap/>
            <w:vAlign w:val="bottom"/>
          </w:tcPr>
          <w:p w:rsidR="00FF63E9" w:rsidRPr="00102529" w:rsidRDefault="00FF63E9" w:rsidP="00FF63E9">
            <w:r w:rsidRPr="00102529">
              <w:t xml:space="preserve">  </w:t>
            </w:r>
            <w:r w:rsidR="00F87F44">
              <w:t xml:space="preserve">  41,25</w:t>
            </w:r>
            <w:r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tcBorders>
              <w:bottom w:val="single" w:sz="6" w:space="0" w:color="auto"/>
            </w:tcBorders>
            <w:noWrap/>
            <w:vAlign w:val="bottom"/>
          </w:tcPr>
          <w:p w:rsidR="00FF63E9" w:rsidRPr="00102529" w:rsidRDefault="00FF63E9" w:rsidP="00FF63E9">
            <w:r w:rsidRPr="00102529">
              <w:t>Výměra zastavěných ploch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noWrap/>
            <w:vAlign w:val="bottom"/>
          </w:tcPr>
          <w:p w:rsidR="00FF63E9" w:rsidRPr="00102529" w:rsidRDefault="00FF63E9" w:rsidP="004322B1">
            <w:r w:rsidRPr="00102529">
              <w:t xml:space="preserve">   </w:t>
            </w:r>
            <w:r w:rsidR="00B129DD">
              <w:t xml:space="preserve"> </w:t>
            </w:r>
            <w:r w:rsidR="00F87F44">
              <w:t>35,76</w:t>
            </w:r>
            <w:r w:rsidRPr="00102529">
              <w:t xml:space="preserve"> ha</w:t>
            </w:r>
          </w:p>
        </w:tc>
      </w:tr>
      <w:tr w:rsidR="00FF63E9" w:rsidRPr="00DA6199" w:rsidTr="00A32B38">
        <w:trPr>
          <w:trHeight w:hRule="exact" w:val="345"/>
        </w:trPr>
        <w:tc>
          <w:tcPr>
            <w:tcW w:w="3331" w:type="dxa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</w:tcPr>
          <w:p w:rsidR="00FF63E9" w:rsidRDefault="00FF63E9" w:rsidP="00FF63E9">
            <w:r w:rsidRPr="00102529">
              <w:t>Výměra ostatních ploch</w:t>
            </w:r>
          </w:p>
          <w:p w:rsidR="003A360D" w:rsidRDefault="003A360D" w:rsidP="00FF63E9"/>
          <w:p w:rsidR="003A360D" w:rsidRDefault="003A360D" w:rsidP="00FF63E9"/>
          <w:p w:rsidR="003A360D" w:rsidRDefault="003A360D" w:rsidP="00FF63E9"/>
          <w:p w:rsidR="003A360D" w:rsidRDefault="003A360D" w:rsidP="00FF63E9"/>
          <w:p w:rsidR="003A360D" w:rsidRPr="00102529" w:rsidRDefault="003A360D" w:rsidP="00FF63E9"/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</w:tcPr>
          <w:p w:rsidR="00FF63E9" w:rsidRPr="00102529" w:rsidRDefault="00FF63E9" w:rsidP="00FF63E9">
            <w:r w:rsidRPr="00102529">
              <w:t xml:space="preserve">  </w:t>
            </w:r>
            <w:r w:rsidR="00F87F44">
              <w:t>146,89</w:t>
            </w:r>
            <w:r w:rsidRPr="00102529">
              <w:t xml:space="preserve"> ha</w:t>
            </w:r>
          </w:p>
        </w:tc>
      </w:tr>
    </w:tbl>
    <w:p w:rsidR="00FF63E9" w:rsidRDefault="00FF63E9" w:rsidP="00C04A63"/>
    <w:p w:rsidR="00FF63E9" w:rsidRDefault="00FF63E9" w:rsidP="00C04A63"/>
    <w:p w:rsidR="00FF63E9" w:rsidRDefault="00FF63E9" w:rsidP="00C04A63"/>
    <w:p w:rsidR="00FF63E9" w:rsidRDefault="00FF63E9" w:rsidP="00C04A63"/>
    <w:p w:rsidR="00FF63E9" w:rsidRDefault="00FF63E9" w:rsidP="00C04A63"/>
    <w:p w:rsidR="00FF63E9" w:rsidRDefault="00FF63E9" w:rsidP="00C04A63"/>
    <w:p w:rsidR="00FF63E9" w:rsidRDefault="00FF63E9" w:rsidP="00C04A63"/>
    <w:p w:rsidR="00102529" w:rsidRDefault="00102529" w:rsidP="006D05A4">
      <w:pPr>
        <w:spacing w:after="0" w:line="240" w:lineRule="auto"/>
        <w:rPr>
          <w:sz w:val="20"/>
          <w:szCs w:val="20"/>
        </w:rPr>
      </w:pPr>
    </w:p>
    <w:p w:rsidR="00EC5EED" w:rsidRDefault="00EC5EED" w:rsidP="006D05A4">
      <w:pPr>
        <w:spacing w:after="0" w:line="240" w:lineRule="auto"/>
        <w:rPr>
          <w:i/>
          <w:sz w:val="20"/>
          <w:szCs w:val="20"/>
        </w:rPr>
      </w:pPr>
    </w:p>
    <w:p w:rsidR="00FF63E9" w:rsidRPr="006D05A4" w:rsidRDefault="00FF63E9" w:rsidP="00A32B38">
      <w:pPr>
        <w:spacing w:after="0" w:line="240" w:lineRule="auto"/>
        <w:ind w:left="5672" w:firstLine="709"/>
        <w:jc w:val="center"/>
        <w:rPr>
          <w:i/>
          <w:sz w:val="20"/>
          <w:szCs w:val="20"/>
        </w:rPr>
      </w:pPr>
      <w:r w:rsidRPr="006D05A4">
        <w:rPr>
          <w:i/>
          <w:sz w:val="20"/>
          <w:szCs w:val="20"/>
        </w:rPr>
        <w:t>Zdroj: ČSÚ/PRO</w:t>
      </w:r>
    </w:p>
    <w:p w:rsidR="00102529" w:rsidRDefault="00102529" w:rsidP="00FF63E9">
      <w:pPr>
        <w:spacing w:after="0"/>
        <w:rPr>
          <w:sz w:val="20"/>
          <w:szCs w:val="20"/>
        </w:rPr>
      </w:pPr>
    </w:p>
    <w:p w:rsidR="00FE01D9" w:rsidRPr="00FF63E9" w:rsidRDefault="00FE01D9" w:rsidP="00FF63E9">
      <w:pPr>
        <w:spacing w:after="0"/>
        <w:rPr>
          <w:sz w:val="20"/>
          <w:szCs w:val="20"/>
        </w:rPr>
      </w:pPr>
    </w:p>
    <w:p w:rsidR="00FF63E9" w:rsidRPr="00A32B38" w:rsidRDefault="007126BE" w:rsidP="00A32B38">
      <w:pPr>
        <w:spacing w:after="0"/>
        <w:jc w:val="center"/>
        <w:rPr>
          <w:b/>
          <w:sz w:val="20"/>
          <w:szCs w:val="20"/>
        </w:rPr>
      </w:pPr>
      <w:r w:rsidRPr="00F87F44">
        <w:rPr>
          <w:b/>
          <w:sz w:val="20"/>
          <w:szCs w:val="20"/>
        </w:rPr>
        <w:t>Graf č. 1</w:t>
      </w:r>
      <w:r w:rsidR="00B129DD" w:rsidRPr="00F87F44">
        <w:rPr>
          <w:b/>
          <w:sz w:val="20"/>
          <w:szCs w:val="20"/>
        </w:rPr>
        <w:t>: Struktura využit</w:t>
      </w:r>
      <w:r w:rsidR="00CE5F11" w:rsidRPr="00F87F44">
        <w:rPr>
          <w:b/>
          <w:sz w:val="20"/>
          <w:szCs w:val="20"/>
        </w:rPr>
        <w:t xml:space="preserve">í půdy v obci </w:t>
      </w:r>
      <w:r w:rsidR="00F87F44" w:rsidRPr="00F87F44">
        <w:rPr>
          <w:b/>
          <w:sz w:val="20"/>
          <w:szCs w:val="20"/>
        </w:rPr>
        <w:t>Chlístovice</w:t>
      </w:r>
      <w:r w:rsidR="004514C1" w:rsidRPr="00F87F44">
        <w:rPr>
          <w:b/>
          <w:sz w:val="20"/>
          <w:szCs w:val="20"/>
        </w:rPr>
        <w:t xml:space="preserve"> v roce 2017</w:t>
      </w:r>
    </w:p>
    <w:p w:rsidR="007575C4" w:rsidRPr="0082177B" w:rsidRDefault="00F87F44" w:rsidP="00A32B38">
      <w:pPr>
        <w:tabs>
          <w:tab w:val="left" w:pos="8214"/>
        </w:tabs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115916" cy="2523744"/>
            <wp:effectExtent l="19050" t="19050" r="27584" b="9906"/>
            <wp:docPr id="2" name="obrázek 1" descr="Struktura využití půdy v obci Chlístovice v roc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 využití půdy v obci Chlístovice v roce 2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25" cy="25260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38" w:rsidRDefault="00A32B38" w:rsidP="00A32B38">
      <w:pPr>
        <w:spacing w:after="0"/>
        <w:ind w:left="7090" w:firstLine="709"/>
        <w:jc w:val="center"/>
        <w:rPr>
          <w:i/>
          <w:sz w:val="20"/>
          <w:szCs w:val="20"/>
        </w:rPr>
      </w:pPr>
    </w:p>
    <w:p w:rsidR="00677039" w:rsidRPr="006D05A4" w:rsidRDefault="00677039" w:rsidP="00A32B38">
      <w:pPr>
        <w:spacing w:after="0"/>
        <w:ind w:left="7090" w:firstLine="709"/>
        <w:jc w:val="center"/>
        <w:rPr>
          <w:i/>
          <w:sz w:val="20"/>
          <w:szCs w:val="20"/>
        </w:rPr>
      </w:pPr>
      <w:r w:rsidRPr="006D05A4">
        <w:rPr>
          <w:i/>
          <w:sz w:val="20"/>
          <w:szCs w:val="20"/>
        </w:rPr>
        <w:t>Zdroj: ČSÚ/PRO</w:t>
      </w:r>
    </w:p>
    <w:p w:rsidR="00FF63E9" w:rsidRDefault="00FF63E9" w:rsidP="00BF1E8D">
      <w:pPr>
        <w:spacing w:after="0"/>
        <w:rPr>
          <w:sz w:val="20"/>
          <w:szCs w:val="20"/>
        </w:rPr>
      </w:pPr>
    </w:p>
    <w:p w:rsidR="007126BE" w:rsidRPr="00DB0D15" w:rsidRDefault="007126BE" w:rsidP="008118EE">
      <w:pPr>
        <w:pStyle w:val="Nadpis3"/>
      </w:pPr>
      <w:r>
        <w:t xml:space="preserve"> </w:t>
      </w:r>
      <w:bookmarkStart w:id="6" w:name="_Toc498414012"/>
      <w:r w:rsidRPr="00DB0D15">
        <w:t>Širší územní a zájmové vztahy</w:t>
      </w:r>
      <w:bookmarkEnd w:id="6"/>
    </w:p>
    <w:p w:rsidR="00BE10A4" w:rsidRDefault="00BE10A4" w:rsidP="00C04A63">
      <w:r>
        <w:t xml:space="preserve">Od roku </w:t>
      </w:r>
      <w:r w:rsidR="004F0E0E" w:rsidRPr="00354D66">
        <w:t>2001</w:t>
      </w:r>
      <w:r w:rsidR="004F0E0E">
        <w:t xml:space="preserve"> jsou </w:t>
      </w:r>
      <w:r w:rsidR="00DB0D15">
        <w:t>Chlístovice</w:t>
      </w:r>
      <w:r w:rsidR="004F0E0E">
        <w:t xml:space="preserve"> </w:t>
      </w:r>
      <w:r>
        <w:t xml:space="preserve">členem </w:t>
      </w:r>
      <w:r w:rsidR="00DB0D15" w:rsidRPr="00DB0D15">
        <w:rPr>
          <w:b/>
        </w:rPr>
        <w:t>Sdružení obcí Kutnohorský venkov</w:t>
      </w:r>
      <w:r w:rsidR="00DB0D15">
        <w:t>, dobrovolného svazku 11</w:t>
      </w:r>
      <w:r>
        <w:t xml:space="preserve"> obcí, který vznikl za účelem ochrany a prosazování společných zájmů členských obcí a jejich kooperace při rozvoji venkova. </w:t>
      </w:r>
      <w:r w:rsidR="005D699D">
        <w:t xml:space="preserve">Členské obce </w:t>
      </w:r>
      <w:proofErr w:type="spellStart"/>
      <w:r w:rsidR="005D699D">
        <w:t>mikroregionu</w:t>
      </w:r>
      <w:proofErr w:type="spellEnd"/>
      <w:r w:rsidR="005D699D">
        <w:t xml:space="preserve"> spojují historické a kulturní tradice, ale zejména společné problémy, mezi které patří zajištění čistoty obcí, odvozu komunálního odpadu, zásobování pitnou vodou a čištění odpadních vod. Další možnosti spolupráce se otvírají v oblasti školství, kultury a sociální péče. Celkově je </w:t>
      </w:r>
      <w:proofErr w:type="spellStart"/>
      <w:r w:rsidR="005D699D">
        <w:t>mikroregion</w:t>
      </w:r>
      <w:proofErr w:type="spellEnd"/>
      <w:r w:rsidR="005D699D">
        <w:t xml:space="preserve"> jednou z památkově bohatých oblastí středních Čech s dobrou ekologickou rovnováhou, která nabízí mnoho rekreačních vyžití po celý rok. </w:t>
      </w:r>
    </w:p>
    <w:p w:rsidR="0033476B" w:rsidRDefault="0033476B" w:rsidP="00C04A63"/>
    <w:p w:rsidR="007126BE" w:rsidRPr="000E34A1" w:rsidRDefault="007126BE" w:rsidP="00C04A63">
      <w:pPr>
        <w:rPr>
          <w:color w:val="000000"/>
        </w:rPr>
      </w:pPr>
      <w:r>
        <w:lastRenderedPageBreak/>
        <w:t xml:space="preserve">V roce </w:t>
      </w:r>
      <w:r w:rsidR="00FA1F57" w:rsidRPr="005D699D">
        <w:t>2007</w:t>
      </w:r>
      <w:r w:rsidRPr="000A3860">
        <w:t xml:space="preserve"> se svazek obcí stal členem</w:t>
      </w:r>
      <w:r>
        <w:t xml:space="preserve"> místní akční skupiny</w:t>
      </w:r>
      <w:r w:rsidRPr="000A3860">
        <w:rPr>
          <w:rFonts w:eastAsia="DejaVuSansCondensed-Bold"/>
          <w:b/>
          <w:bCs/>
        </w:rPr>
        <w:t xml:space="preserve"> </w:t>
      </w:r>
      <w:r>
        <w:rPr>
          <w:rFonts w:eastAsia="DejaVuSansCondensed-Bold"/>
          <w:b/>
          <w:bCs/>
        </w:rPr>
        <w:t xml:space="preserve">Lípa pro </w:t>
      </w:r>
      <w:proofErr w:type="gramStart"/>
      <w:r>
        <w:rPr>
          <w:rFonts w:eastAsia="DejaVuSansCondensed-Bold"/>
          <w:b/>
          <w:bCs/>
        </w:rPr>
        <w:t>venkov z.s</w:t>
      </w:r>
      <w:r>
        <w:t>.</w:t>
      </w:r>
      <w:proofErr w:type="gramEnd"/>
      <w:r>
        <w:t xml:space="preserve"> Toto na politickém rozhodování nezávislé společenství občanů, neziskových organizací, soukromé podnikatelské sféry a veřejné správy (obcí, svazků obcí a institucí veřejné moci) spolupracuje na rozvoji venkova, zlepšování kvality života a životního prostředí </w:t>
      </w:r>
      <w:r w:rsidR="00996C2B">
        <w:br/>
      </w:r>
      <w:r>
        <w:t xml:space="preserve">ve venkovských oblastech. Prostředkem, jak toho docílit, je získávání finanční podpory z EU, ale i </w:t>
      </w:r>
      <w:r w:rsidR="008B601C">
        <w:br/>
      </w:r>
      <w:r>
        <w:t xml:space="preserve">z národních programů pro svůj region metodou </w:t>
      </w:r>
      <w:proofErr w:type="spellStart"/>
      <w:r>
        <w:t>komunitně</w:t>
      </w:r>
      <w:proofErr w:type="spellEnd"/>
      <w:r>
        <w:t xml:space="preserve"> vedeného místního rozvoje. Ten</w:t>
      </w:r>
      <w:r w:rsidRPr="000A3860">
        <w:t xml:space="preserve"> je založen</w:t>
      </w:r>
      <w:r>
        <w:t xml:space="preserve"> právě</w:t>
      </w:r>
      <w:r w:rsidRPr="000A3860">
        <w:t xml:space="preserve"> </w:t>
      </w:r>
      <w:r w:rsidR="00F713A1">
        <w:br/>
      </w:r>
      <w:r w:rsidRPr="000A3860">
        <w:t>na spolupráci veškerých složek ve venkovském</w:t>
      </w:r>
      <w:r>
        <w:t xml:space="preserve"> </w:t>
      </w:r>
      <w:r w:rsidR="00A32B38">
        <w:t>prostoru</w:t>
      </w:r>
      <w:r>
        <w:t xml:space="preserve">. </w:t>
      </w:r>
      <w:r w:rsidR="00DB0D15">
        <w:t>Sdružení obcí kutnohorský venkov</w:t>
      </w:r>
      <w:r w:rsidRPr="00F917C4">
        <w:t xml:space="preserve"> s MAS spolupracuje především </w:t>
      </w:r>
      <w:r w:rsidR="00406C01" w:rsidRPr="00F917C4">
        <w:t>na ro</w:t>
      </w:r>
      <w:r w:rsidR="003D69C8" w:rsidRPr="00F917C4">
        <w:t>zvoji cestovního ruchu</w:t>
      </w:r>
      <w:r w:rsidR="00406C01" w:rsidRPr="00F917C4">
        <w:t xml:space="preserve"> </w:t>
      </w:r>
      <w:r w:rsidRPr="00F917C4">
        <w:t>a drobného podnikání v regionu, společně podporují zachování místních tradic a rázu venkova.</w:t>
      </w:r>
    </w:p>
    <w:p w:rsidR="007126BE" w:rsidRDefault="007126BE" w:rsidP="00C04A63">
      <w:pPr>
        <w:pStyle w:val="Nadpis3"/>
      </w:pPr>
      <w:bookmarkStart w:id="7" w:name="_Toc448307033"/>
      <w:bookmarkStart w:id="8" w:name="_Toc498414013"/>
      <w:r>
        <w:t>Historické souvislosti</w:t>
      </w:r>
      <w:bookmarkEnd w:id="7"/>
      <w:bookmarkEnd w:id="8"/>
    </w:p>
    <w:p w:rsidR="0033476B" w:rsidRDefault="0033476B" w:rsidP="004F0E0E">
      <w:pPr>
        <w:rPr>
          <w:b/>
          <w:highlight w:val="yellow"/>
        </w:rPr>
      </w:pPr>
      <w:r w:rsidRPr="0033476B">
        <w:rPr>
          <w:b/>
        </w:rPr>
        <w:t>Chlístovice</w:t>
      </w:r>
    </w:p>
    <w:p w:rsidR="0033476B" w:rsidRDefault="0033476B" w:rsidP="004F0E0E">
      <w:r w:rsidRPr="00F814AA">
        <w:t>První p</w:t>
      </w:r>
      <w:r>
        <w:t xml:space="preserve">ísemná zmínka o obci Chlístovice se datuje již k roku 1359. </w:t>
      </w:r>
      <w:r w:rsidR="00821B9F">
        <w:t xml:space="preserve">V předhusitské době tvořily Chlístovice a okolní vsi statek, která náležel pražské kapitule při chrámu sv. Víta. Dobu, kdy tento majetek připadl církvi, není možné určit a nelze vyloučit ani možnost, že se tak stalo až ve druhé polovině 13. století nebo až počátkem 14. století. Nejasnosti panují také kolem otázky, zda na místě pozdějšího hradu </w:t>
      </w:r>
      <w:proofErr w:type="spellStart"/>
      <w:r w:rsidR="00821B9F">
        <w:t>Sion</w:t>
      </w:r>
      <w:proofErr w:type="spellEnd"/>
      <w:r w:rsidR="00821B9F">
        <w:t xml:space="preserve"> stálo starší šlechtické opevněné sídlo. V </w:t>
      </w:r>
      <w:proofErr w:type="spellStart"/>
      <w:r w:rsidR="00821B9F">
        <w:t>Chlístovicích</w:t>
      </w:r>
      <w:proofErr w:type="spellEnd"/>
      <w:r w:rsidR="00821B9F">
        <w:t xml:space="preserve"> se t</w:t>
      </w:r>
      <w:r w:rsidR="00037A6C">
        <w:t>aké nachází farní kostel, který</w:t>
      </w:r>
      <w:r w:rsidR="00821B9F">
        <w:t xml:space="preserve"> v předhusitské době </w:t>
      </w:r>
      <w:r w:rsidR="00037A6C">
        <w:t xml:space="preserve">patřil do čáslavského děkanátu. V pramenech se uvádí též jako Chlístovice, jinak Hrádek, či jen jako Chlístovice. </w:t>
      </w:r>
    </w:p>
    <w:p w:rsidR="00821B9F" w:rsidRDefault="00821B9F" w:rsidP="004F0E0E">
      <w:r>
        <w:t>Pa</w:t>
      </w:r>
      <w:r w:rsidR="00037A6C">
        <w:t>tronátní právo ke kostelu vykonávali ve druhé polovině 14. století kanovníci pražské kapituly z titulu držby tzv. obedience, tedy společného majetku svěřovaného ke správě konkrétním členům kapituly. V letech 1359 až 1361 to byl Jan Pavlův, v letech 1362 – 1365 kouřimský arcijáhen Bušek. Roku 1403 se výkonu patronátního práva</w:t>
      </w:r>
      <w:r w:rsidR="006C6C6D">
        <w:t xml:space="preserve"> zhostil děkan a celá kapitula a v letech 1406 – 1408 kanovník Václav z </w:t>
      </w:r>
      <w:proofErr w:type="spellStart"/>
      <w:r w:rsidR="006C6C6D">
        <w:t>Radče</w:t>
      </w:r>
      <w:proofErr w:type="spellEnd"/>
      <w:r w:rsidR="006C6C6D">
        <w:t>. Kostel v </w:t>
      </w:r>
      <w:proofErr w:type="spellStart"/>
      <w:r w:rsidR="006C6C6D">
        <w:t>Chlístovicích</w:t>
      </w:r>
      <w:proofErr w:type="spellEnd"/>
      <w:r w:rsidR="006C6C6D">
        <w:t xml:space="preserve"> získal roku 1402 zbožnou fundaci v podobě ročního platu 100 grošů od Svatoslava z </w:t>
      </w:r>
      <w:proofErr w:type="spellStart"/>
      <w:r w:rsidR="006C6C6D">
        <w:t>Alrechtic</w:t>
      </w:r>
      <w:proofErr w:type="spellEnd"/>
      <w:r w:rsidR="006C6C6D">
        <w:t xml:space="preserve">, který ustanovil, že peníze mají být věnovány na vydržování farního vikáře (farářova zástupce) nebo na stavbu, opravu a výzdobu kostela. </w:t>
      </w:r>
    </w:p>
    <w:p w:rsidR="00EA07F2" w:rsidRDefault="00EA07F2" w:rsidP="004F0E0E">
      <w:r>
        <w:t>V průběhu husitských válek kapitulní zboží získal táborský hejtman Jan Roháč z </w:t>
      </w:r>
      <w:proofErr w:type="spellStart"/>
      <w:r>
        <w:t>Dubé</w:t>
      </w:r>
      <w:proofErr w:type="spellEnd"/>
      <w:r>
        <w:t xml:space="preserve">, který nedaleko kostela vystavěl hrad </w:t>
      </w:r>
      <w:proofErr w:type="spellStart"/>
      <w:r>
        <w:t>Sion</w:t>
      </w:r>
      <w:proofErr w:type="spellEnd"/>
      <w:r>
        <w:t xml:space="preserve"> v místech raně středověkého hradiště a snad i vrcholně středověkého opevněného sídla, podle něhož kostel nesl jméno Hrádek. Hrad učinil centrem svého majetku, který budoval na </w:t>
      </w:r>
      <w:proofErr w:type="spellStart"/>
      <w:r>
        <w:t>Čáslavsku</w:t>
      </w:r>
      <w:proofErr w:type="spellEnd"/>
      <w:r>
        <w:t xml:space="preserve"> již od osmdesátých let 14. století. </w:t>
      </w:r>
      <w:proofErr w:type="spellStart"/>
      <w:r>
        <w:t>Sion</w:t>
      </w:r>
      <w:proofErr w:type="spellEnd"/>
      <w:r>
        <w:t xml:space="preserve"> byl dobyt vojskem císaře Zikmunda Lucemburského roku 1437 a zničen. </w:t>
      </w:r>
    </w:p>
    <w:p w:rsidR="00EA07F2" w:rsidRPr="00EA07F2" w:rsidRDefault="00EA07F2" w:rsidP="004F0E0E">
      <w:r>
        <w:t xml:space="preserve">V držbě </w:t>
      </w:r>
      <w:proofErr w:type="spellStart"/>
      <w:r>
        <w:t>sionského</w:t>
      </w:r>
      <w:proofErr w:type="spellEnd"/>
      <w:r>
        <w:t xml:space="preserve"> panství jako zápisného zboží se poté střídali táborští </w:t>
      </w:r>
      <w:proofErr w:type="spellStart"/>
      <w:r>
        <w:t>hejtmané</w:t>
      </w:r>
      <w:proofErr w:type="spellEnd"/>
      <w:r>
        <w:t xml:space="preserve"> Bedřich ze Strážnice a Beneš z </w:t>
      </w:r>
      <w:proofErr w:type="spellStart"/>
      <w:proofErr w:type="gramStart"/>
      <w:r>
        <w:t>Hustířan</w:t>
      </w:r>
      <w:proofErr w:type="spellEnd"/>
      <w:proofErr w:type="gramEnd"/>
      <w:r>
        <w:t xml:space="preserve">, později např. </w:t>
      </w:r>
      <w:proofErr w:type="spellStart"/>
      <w:r>
        <w:t>Žehušičtí</w:t>
      </w:r>
      <w:proofErr w:type="spellEnd"/>
      <w:r>
        <w:t xml:space="preserve"> z </w:t>
      </w:r>
      <w:proofErr w:type="spellStart"/>
      <w:r>
        <w:t>Nestajova</w:t>
      </w:r>
      <w:proofErr w:type="spellEnd"/>
      <w:r>
        <w:t xml:space="preserve">, Pařízkové z Pařízku na </w:t>
      </w:r>
      <w:proofErr w:type="spellStart"/>
      <w:r>
        <w:t>Ratboři</w:t>
      </w:r>
      <w:proofErr w:type="spellEnd"/>
      <w:r>
        <w:t xml:space="preserve">, Jindřich </w:t>
      </w:r>
      <w:proofErr w:type="spellStart"/>
      <w:r>
        <w:t>Firšic</w:t>
      </w:r>
      <w:proofErr w:type="spellEnd"/>
      <w:r>
        <w:t xml:space="preserve"> z </w:t>
      </w:r>
      <w:proofErr w:type="spellStart"/>
      <w:r>
        <w:t>Nabdína</w:t>
      </w:r>
      <w:proofErr w:type="spellEnd"/>
      <w:r>
        <w:t xml:space="preserve"> a na </w:t>
      </w:r>
      <w:proofErr w:type="spellStart"/>
      <w:r>
        <w:t>Zbraslavicích</w:t>
      </w:r>
      <w:proofErr w:type="spellEnd"/>
      <w:r>
        <w:t xml:space="preserve">, Jindřich </w:t>
      </w:r>
      <w:proofErr w:type="spellStart"/>
      <w:r>
        <w:t>Špetle</w:t>
      </w:r>
      <w:proofErr w:type="spellEnd"/>
      <w:r>
        <w:t xml:space="preserve"> z </w:t>
      </w:r>
      <w:proofErr w:type="spellStart"/>
      <w:r>
        <w:t>Prudic</w:t>
      </w:r>
      <w:proofErr w:type="spellEnd"/>
      <w:r>
        <w:t xml:space="preserve"> na </w:t>
      </w:r>
      <w:proofErr w:type="spellStart"/>
      <w:r>
        <w:t>Dobrovítově</w:t>
      </w:r>
      <w:proofErr w:type="spellEnd"/>
      <w:r>
        <w:t xml:space="preserve"> nebo </w:t>
      </w:r>
      <w:proofErr w:type="spellStart"/>
      <w:r>
        <w:t>Voděradští</w:t>
      </w:r>
      <w:proofErr w:type="spellEnd"/>
      <w:r>
        <w:t xml:space="preserve"> z Hrušova na Dobřeni. Od roku 1581 bylo </w:t>
      </w:r>
      <w:proofErr w:type="spellStart"/>
      <w:r>
        <w:t>sionské</w:t>
      </w:r>
      <w:proofErr w:type="spellEnd"/>
      <w:r>
        <w:t xml:space="preserve"> zboží trvale připojeno k </w:t>
      </w:r>
      <w:proofErr w:type="spellStart"/>
      <w:r>
        <w:t>Malešovu</w:t>
      </w:r>
      <w:proofErr w:type="spellEnd"/>
      <w:r>
        <w:t xml:space="preserve">. </w:t>
      </w:r>
    </w:p>
    <w:p w:rsidR="00BE5520" w:rsidRPr="00C06E24" w:rsidRDefault="00BE5520" w:rsidP="00BE55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Zdroj: Karel </w:t>
      </w:r>
      <w:proofErr w:type="spellStart"/>
      <w:r>
        <w:rPr>
          <w:sz w:val="20"/>
          <w:szCs w:val="20"/>
        </w:rPr>
        <w:t>Kibic</w:t>
      </w:r>
      <w:proofErr w:type="spellEnd"/>
      <w:r>
        <w:rPr>
          <w:sz w:val="20"/>
          <w:szCs w:val="20"/>
        </w:rPr>
        <w:t xml:space="preserve"> ml., </w:t>
      </w:r>
      <w:proofErr w:type="spellStart"/>
      <w:r>
        <w:rPr>
          <w:sz w:val="20"/>
          <w:szCs w:val="20"/>
        </w:rPr>
        <w:t>Vojetěch</w:t>
      </w:r>
      <w:proofErr w:type="spellEnd"/>
      <w:r>
        <w:rPr>
          <w:sz w:val="20"/>
          <w:szCs w:val="20"/>
        </w:rPr>
        <w:t xml:space="preserve"> Vaněk</w:t>
      </w:r>
      <w:r w:rsidRPr="00C06E24">
        <w:rPr>
          <w:sz w:val="20"/>
          <w:szCs w:val="20"/>
        </w:rPr>
        <w:t xml:space="preserve">., </w:t>
      </w:r>
      <w:r>
        <w:rPr>
          <w:i/>
          <w:sz w:val="20"/>
          <w:szCs w:val="20"/>
        </w:rPr>
        <w:t>Středověká venkovská sakrální architektura na Kutnohorsku</w:t>
      </w:r>
      <w:r w:rsidRPr="00C06E24">
        <w:rPr>
          <w:sz w:val="20"/>
          <w:szCs w:val="20"/>
        </w:rPr>
        <w:t xml:space="preserve">, Praha, </w:t>
      </w:r>
      <w:r>
        <w:rPr>
          <w:sz w:val="20"/>
          <w:szCs w:val="20"/>
        </w:rPr>
        <w:t>2012</w:t>
      </w:r>
      <w:r w:rsidRPr="00C06E24">
        <w:rPr>
          <w:sz w:val="20"/>
          <w:szCs w:val="20"/>
        </w:rPr>
        <w:t>, Na</w:t>
      </w:r>
      <w:r>
        <w:rPr>
          <w:sz w:val="20"/>
          <w:szCs w:val="20"/>
        </w:rPr>
        <w:t>kladatelství UNICORNIS, str. 71 - 72.</w:t>
      </w:r>
    </w:p>
    <w:p w:rsidR="00BE5520" w:rsidRDefault="00BE5520" w:rsidP="00BE5520">
      <w:pPr>
        <w:spacing w:after="0"/>
      </w:pPr>
      <w:r>
        <w:rPr>
          <w:sz w:val="20"/>
          <w:szCs w:val="20"/>
        </w:rPr>
        <w:t xml:space="preserve">           </w:t>
      </w:r>
    </w:p>
    <w:p w:rsidR="0033476B" w:rsidRDefault="0033476B" w:rsidP="004F0E0E">
      <w:pPr>
        <w:rPr>
          <w:b/>
          <w:highlight w:val="yellow"/>
        </w:rPr>
      </w:pPr>
    </w:p>
    <w:p w:rsidR="001F3653" w:rsidRDefault="001F3653" w:rsidP="004F0E0E">
      <w:pPr>
        <w:rPr>
          <w:b/>
          <w:highlight w:val="yellow"/>
        </w:rPr>
      </w:pPr>
    </w:p>
    <w:p w:rsidR="001F3653" w:rsidRDefault="001F3653" w:rsidP="004F0E0E">
      <w:pPr>
        <w:rPr>
          <w:b/>
          <w:highlight w:val="yellow"/>
        </w:rPr>
      </w:pPr>
    </w:p>
    <w:p w:rsidR="001F3653" w:rsidRDefault="001F3653" w:rsidP="004F0E0E">
      <w:pPr>
        <w:rPr>
          <w:b/>
          <w:highlight w:val="yellow"/>
        </w:rPr>
      </w:pPr>
    </w:p>
    <w:p w:rsidR="001F3653" w:rsidRDefault="001F3653" w:rsidP="004F0E0E">
      <w:pPr>
        <w:rPr>
          <w:b/>
          <w:highlight w:val="yellow"/>
        </w:rPr>
      </w:pPr>
    </w:p>
    <w:p w:rsidR="001F3653" w:rsidRDefault="001F3653" w:rsidP="004F0E0E">
      <w:pPr>
        <w:rPr>
          <w:b/>
          <w:highlight w:val="yellow"/>
        </w:rPr>
      </w:pPr>
    </w:p>
    <w:p w:rsidR="004F0E0E" w:rsidRPr="004F0E0E" w:rsidRDefault="0046758C" w:rsidP="00C04A63">
      <w:pPr>
        <w:rPr>
          <w:b/>
        </w:rPr>
      </w:pPr>
      <w:r w:rsidRPr="00BE5520">
        <w:rPr>
          <w:b/>
        </w:rPr>
        <w:lastRenderedPageBreak/>
        <w:t>MÍSTNÍ</w:t>
      </w:r>
      <w:r w:rsidR="00C06E24" w:rsidRPr="00BE5520">
        <w:rPr>
          <w:b/>
        </w:rPr>
        <w:t xml:space="preserve"> </w:t>
      </w:r>
      <w:r w:rsidR="004F0E0E" w:rsidRPr="00BE5520">
        <w:rPr>
          <w:b/>
        </w:rPr>
        <w:t>ČÁSTI</w:t>
      </w:r>
      <w:r w:rsidR="00C06E24" w:rsidRPr="00BE5520">
        <w:rPr>
          <w:b/>
        </w:rPr>
        <w:t xml:space="preserve"> OBCE</w:t>
      </w:r>
      <w:r w:rsidR="0082177B" w:rsidRPr="00BE5520">
        <w:rPr>
          <w:b/>
        </w:rPr>
        <w:t>:</w:t>
      </w:r>
    </w:p>
    <w:p w:rsidR="00DF7461" w:rsidRDefault="00DF7461" w:rsidP="00C04A63">
      <w:pPr>
        <w:rPr>
          <w:b/>
        </w:rPr>
      </w:pPr>
      <w:proofErr w:type="spellStart"/>
      <w:r>
        <w:rPr>
          <w:b/>
        </w:rPr>
        <w:t>Chroustkov</w:t>
      </w:r>
      <w:proofErr w:type="spellEnd"/>
    </w:p>
    <w:p w:rsidR="00EF007D" w:rsidRDefault="00FD63D3" w:rsidP="00C04A63">
      <w:proofErr w:type="spellStart"/>
      <w:r>
        <w:t>Chroustkov</w:t>
      </w:r>
      <w:proofErr w:type="spellEnd"/>
      <w:r>
        <w:t xml:space="preserve"> je vesnice v okrese Kutná Hora spadající pod obec Chlístovice. Severně od Chroustkova protéká </w:t>
      </w:r>
      <w:proofErr w:type="spellStart"/>
      <w:r>
        <w:t>Chlístovický</w:t>
      </w:r>
      <w:proofErr w:type="spellEnd"/>
      <w:r>
        <w:t xml:space="preserve"> potok, který je levostranným </w:t>
      </w:r>
      <w:proofErr w:type="spellStart"/>
      <w:r>
        <w:t>přítom</w:t>
      </w:r>
      <w:proofErr w:type="spellEnd"/>
      <w:r>
        <w:t xml:space="preserve"> říčky Vrchlice. Tato vesnice</w:t>
      </w:r>
      <w:r w:rsidR="00EF007D">
        <w:t xml:space="preserve"> má svůj původ v zakladateli, jehož jméno bylo asi Chroust – Chroustek. Osada již v 15. století patřila ke zboží </w:t>
      </w:r>
      <w:proofErr w:type="spellStart"/>
      <w:r w:rsidR="00EF007D">
        <w:t>sionskému</w:t>
      </w:r>
      <w:proofErr w:type="spellEnd"/>
      <w:r w:rsidR="00EF007D">
        <w:t xml:space="preserve"> a po smrti Roháče z </w:t>
      </w:r>
      <w:proofErr w:type="spellStart"/>
      <w:r w:rsidR="00EF007D">
        <w:t>Dubé</w:t>
      </w:r>
      <w:proofErr w:type="spellEnd"/>
      <w:r w:rsidR="00EF007D">
        <w:t xml:space="preserve"> byla připojena k panství </w:t>
      </w:r>
      <w:proofErr w:type="spellStart"/>
      <w:r w:rsidR="001B6EA4">
        <w:t>zbraslavickému</w:t>
      </w:r>
      <w:proofErr w:type="spellEnd"/>
      <w:r w:rsidR="001B6EA4">
        <w:t xml:space="preserve"> a roku 1581 k panství </w:t>
      </w:r>
      <w:proofErr w:type="spellStart"/>
      <w:r w:rsidR="001B6EA4">
        <w:t>malešovskému</w:t>
      </w:r>
      <w:proofErr w:type="spellEnd"/>
      <w:r w:rsidR="001B6EA4">
        <w:t xml:space="preserve">. V současné době má </w:t>
      </w:r>
      <w:proofErr w:type="spellStart"/>
      <w:r w:rsidR="001B6EA4">
        <w:t>Chroustkov</w:t>
      </w:r>
      <w:proofErr w:type="spellEnd"/>
      <w:r w:rsidR="001B6EA4">
        <w:t xml:space="preserve"> asi 40 stálých obyvatel v 11 domech. Ostatní domy slouží k rekreačním účelům. </w:t>
      </w:r>
    </w:p>
    <w:p w:rsidR="00DF7461" w:rsidRDefault="00DF7461" w:rsidP="00C04A63">
      <w:pPr>
        <w:rPr>
          <w:b/>
        </w:rPr>
      </w:pPr>
      <w:r>
        <w:rPr>
          <w:b/>
        </w:rPr>
        <w:t>Kralice</w:t>
      </w:r>
      <w:r w:rsidR="00FD63D3">
        <w:rPr>
          <w:b/>
        </w:rPr>
        <w:t xml:space="preserve"> a </w:t>
      </w:r>
      <w:proofErr w:type="spellStart"/>
      <w:r w:rsidR="00FD63D3">
        <w:rPr>
          <w:b/>
        </w:rPr>
        <w:t>Kraličky</w:t>
      </w:r>
      <w:proofErr w:type="spellEnd"/>
    </w:p>
    <w:p w:rsidR="001B6EA4" w:rsidRDefault="00FD63D3" w:rsidP="00C04A63">
      <w:r>
        <w:t xml:space="preserve">Obce Kralice a </w:t>
      </w:r>
      <w:proofErr w:type="spellStart"/>
      <w:r>
        <w:t>Kraličky</w:t>
      </w:r>
      <w:proofErr w:type="spellEnd"/>
      <w:r>
        <w:t xml:space="preserve"> se nachází asi 4 km na jihozápad od </w:t>
      </w:r>
      <w:proofErr w:type="spellStart"/>
      <w:r>
        <w:t>Chlístovic</w:t>
      </w:r>
      <w:proofErr w:type="spellEnd"/>
      <w:r>
        <w:t xml:space="preserve">. </w:t>
      </w:r>
      <w:r w:rsidR="001B6EA4">
        <w:t xml:space="preserve">První písemná zmínka o </w:t>
      </w:r>
      <w:r w:rsidR="00942DC4">
        <w:t xml:space="preserve">obou osadách </w:t>
      </w:r>
      <w:r w:rsidR="001B6EA4">
        <w:t>je</w:t>
      </w:r>
      <w:r w:rsidR="00942DC4">
        <w:t xml:space="preserve"> z</w:t>
      </w:r>
      <w:r w:rsidR="001B6EA4">
        <w:t xml:space="preserve"> 13. </w:t>
      </w:r>
      <w:r w:rsidR="00942DC4">
        <w:t>s</w:t>
      </w:r>
      <w:r w:rsidR="001B6EA4">
        <w:t>toletí</w:t>
      </w:r>
      <w:r w:rsidR="00942DC4">
        <w:t xml:space="preserve"> a jména svá odvozují od tvrze kralické, která zde stávala a byla sídlem pánů Králíků z Kralic. </w:t>
      </w:r>
      <w:r w:rsidR="001B6EA4">
        <w:t>V Kralicích se narodil bás</w:t>
      </w:r>
      <w:r w:rsidR="00942DC4">
        <w:t>ník Antonín Chalupa. Nyní v obcích</w:t>
      </w:r>
      <w:r w:rsidR="001B6EA4">
        <w:t xml:space="preserve"> žije 127 stálých obyvatel. V obci </w:t>
      </w:r>
      <w:r w:rsidR="00942DC4">
        <w:t xml:space="preserve">Kralice </w:t>
      </w:r>
      <w:r w:rsidR="001B6EA4">
        <w:t xml:space="preserve">je obchod a hospoda. Děti dojíždějí do školy do </w:t>
      </w:r>
      <w:proofErr w:type="spellStart"/>
      <w:r w:rsidR="001B6EA4">
        <w:t>Uhlířských</w:t>
      </w:r>
      <w:proofErr w:type="spellEnd"/>
      <w:r w:rsidR="001B6EA4">
        <w:t xml:space="preserve"> Janovic.</w:t>
      </w:r>
    </w:p>
    <w:p w:rsidR="00DF7461" w:rsidRDefault="00086D3B" w:rsidP="00C04A63">
      <w:pPr>
        <w:rPr>
          <w:b/>
        </w:rPr>
      </w:pPr>
      <w:r>
        <w:rPr>
          <w:b/>
        </w:rPr>
        <w:t>Svatý Jan</w:t>
      </w:r>
      <w:r w:rsidR="00767EB9">
        <w:rPr>
          <w:b/>
        </w:rPr>
        <w:t xml:space="preserve"> </w:t>
      </w:r>
      <w:proofErr w:type="spellStart"/>
      <w:r w:rsidR="00767EB9">
        <w:rPr>
          <w:b/>
        </w:rPr>
        <w:t>t</w:t>
      </w:r>
      <w:proofErr w:type="spellEnd"/>
      <w:r w:rsidR="00767EB9">
        <w:rPr>
          <w:b/>
        </w:rPr>
        <w:t xml:space="preserve">. </w:t>
      </w:r>
      <w:proofErr w:type="spellStart"/>
      <w:r w:rsidR="00767EB9">
        <w:rPr>
          <w:b/>
        </w:rPr>
        <w:t>Krsovice</w:t>
      </w:r>
      <w:proofErr w:type="spellEnd"/>
    </w:p>
    <w:p w:rsidR="001B6EA4" w:rsidRDefault="00086D3B" w:rsidP="00C04A63">
      <w:r>
        <w:t xml:space="preserve">Osada </w:t>
      </w:r>
      <w:proofErr w:type="spellStart"/>
      <w:r>
        <w:t>Krsovice</w:t>
      </w:r>
      <w:proofErr w:type="spellEnd"/>
      <w:r>
        <w:t xml:space="preserve">, též Svatý Jan leží v mírně zvlněném, k jihu stoupající a jen částečně zalesněné planině poblíž </w:t>
      </w:r>
      <w:proofErr w:type="spellStart"/>
      <w:r>
        <w:t>rozvodí</w:t>
      </w:r>
      <w:proofErr w:type="spellEnd"/>
      <w:r>
        <w:t xml:space="preserve"> Labe a Sázavy 13 km jihozápadně od Kutné Hory. </w:t>
      </w:r>
      <w:proofErr w:type="spellStart"/>
      <w:r>
        <w:t>Krsovice</w:t>
      </w:r>
      <w:proofErr w:type="spellEnd"/>
      <w:r w:rsidR="001B6EA4">
        <w:t xml:space="preserve"> spadají svým založením do doby panování krále Václava II. a patřily k panství </w:t>
      </w:r>
      <w:proofErr w:type="spellStart"/>
      <w:r w:rsidR="001B6EA4">
        <w:t>pečeckému</w:t>
      </w:r>
      <w:proofErr w:type="spellEnd"/>
      <w:r w:rsidR="001B6EA4">
        <w:t xml:space="preserve">. V první polovině 13. století byl založen místní kostelík, který je zasvěcen sv. Janu Křtiteli. Podle pověsti ho založil jeden uhlíř ze </w:t>
      </w:r>
      <w:proofErr w:type="spellStart"/>
      <w:r w:rsidR="001B6EA4">
        <w:t>Žandova</w:t>
      </w:r>
      <w:proofErr w:type="spellEnd"/>
      <w:r w:rsidR="001B6EA4">
        <w:t xml:space="preserve"> jako poděkování Bohu za to, že při kácení stromů zde našel velký poklad. Tuto pověst potvrzuje latinský nápis na desce visící v kostelíku. </w:t>
      </w:r>
      <w:r>
        <w:t xml:space="preserve">Kostel stojí v severní části drobné vesnice se zástavbou kolem silnice v nadmořské výšce 500 m. </w:t>
      </w:r>
      <w:r w:rsidR="001B6EA4">
        <w:t>Ve vsi bývala vyhlášená škola, kterou navštěvovalo až okolo 160 dětí. Dnes je v bývalé škole, která patří obci, nově rekonstruovaná mateřská školka</w:t>
      </w:r>
      <w:r w:rsidR="006A4F51">
        <w:t xml:space="preserve"> pro 20 dětí. </w:t>
      </w:r>
      <w:proofErr w:type="spellStart"/>
      <w:r w:rsidR="006A4F51">
        <w:t>Krsovice</w:t>
      </w:r>
      <w:proofErr w:type="spellEnd"/>
      <w:r w:rsidR="006A4F51">
        <w:t xml:space="preserve"> mají 25 stálých obyvatel. </w:t>
      </w:r>
    </w:p>
    <w:p w:rsidR="001E47CD" w:rsidRPr="001E47CD" w:rsidRDefault="001E47CD" w:rsidP="00C04A63">
      <w:pPr>
        <w:rPr>
          <w:b/>
        </w:rPr>
      </w:pPr>
      <w:proofErr w:type="spellStart"/>
      <w:r w:rsidRPr="001E47CD">
        <w:rPr>
          <w:b/>
        </w:rPr>
        <w:t>Švábínov</w:t>
      </w:r>
      <w:proofErr w:type="spellEnd"/>
    </w:p>
    <w:p w:rsidR="001E47CD" w:rsidRDefault="001E47CD" w:rsidP="00C04A63">
      <w:proofErr w:type="spellStart"/>
      <w:r>
        <w:t>Švábínov</w:t>
      </w:r>
      <w:proofErr w:type="spellEnd"/>
      <w:r w:rsidRPr="001E47CD">
        <w:t xml:space="preserve"> je chatová osada, část obce Chlístovice v okrese Kutná Hora. Nachází se asi 4,5 km na jih od </w:t>
      </w:r>
      <w:proofErr w:type="spellStart"/>
      <w:r w:rsidRPr="001E47CD">
        <w:t>Chlístovic</w:t>
      </w:r>
      <w:proofErr w:type="spellEnd"/>
      <w:r w:rsidRPr="001E47CD">
        <w:t xml:space="preserve"> ve </w:t>
      </w:r>
      <w:proofErr w:type="spellStart"/>
      <w:r w:rsidRPr="001E47CD">
        <w:t>Švábinovském</w:t>
      </w:r>
      <w:proofErr w:type="spellEnd"/>
      <w:r w:rsidRPr="001E47CD">
        <w:t xml:space="preserve"> lese. Trva</w:t>
      </w:r>
      <w:r>
        <w:t xml:space="preserve">le zde nežije žádný obyvatel. </w:t>
      </w:r>
      <w:r w:rsidRPr="001E47CD">
        <w:t xml:space="preserve">Ve </w:t>
      </w:r>
      <w:proofErr w:type="spellStart"/>
      <w:r w:rsidRPr="001E47CD">
        <w:t>Švábinovském</w:t>
      </w:r>
      <w:proofErr w:type="spellEnd"/>
      <w:r w:rsidRPr="001E47CD">
        <w:t xml:space="preserve"> lese byly ještě před chatařskou érou původní pouze dva objekty ‒ hájovna </w:t>
      </w:r>
      <w:proofErr w:type="spellStart"/>
      <w:r w:rsidRPr="001E47CD">
        <w:t>Kocourov</w:t>
      </w:r>
      <w:proofErr w:type="spellEnd"/>
      <w:r w:rsidRPr="001E47CD">
        <w:t xml:space="preserve"> mezi </w:t>
      </w:r>
      <w:proofErr w:type="spellStart"/>
      <w:r w:rsidRPr="001E47CD">
        <w:t>Hejničním</w:t>
      </w:r>
      <w:proofErr w:type="spellEnd"/>
      <w:r w:rsidRPr="001E47CD">
        <w:t xml:space="preserve"> a Židovským rybníkem a statek, ke kterému se vztahoval právě název </w:t>
      </w:r>
      <w:proofErr w:type="spellStart"/>
      <w:r w:rsidRPr="001E47CD">
        <w:t>Švábínov</w:t>
      </w:r>
      <w:proofErr w:type="spellEnd"/>
      <w:r w:rsidRPr="001E47CD">
        <w:t xml:space="preserve">. V matrikách z let 1869‒1910 je ale uveden název, který se v současnosti mezi chataři i po okolí používá, tedy </w:t>
      </w:r>
      <w:proofErr w:type="spellStart"/>
      <w:r w:rsidRPr="001E47CD">
        <w:t>Švábinov</w:t>
      </w:r>
      <w:proofErr w:type="spellEnd"/>
      <w:r w:rsidRPr="001E47CD">
        <w:t xml:space="preserve">. To dokazují i historické mapy okresu Kutná Hora. Původní název odpovídá i potoku </w:t>
      </w:r>
      <w:proofErr w:type="spellStart"/>
      <w:r w:rsidRPr="001E47CD">
        <w:t>Švábina</w:t>
      </w:r>
      <w:proofErr w:type="spellEnd"/>
      <w:r w:rsidRPr="001E47CD">
        <w:t xml:space="preserve">, který pramení v lesích a postupně protéká rybníkem </w:t>
      </w:r>
      <w:proofErr w:type="spellStart"/>
      <w:r w:rsidRPr="001E47CD">
        <w:t>Olšinským</w:t>
      </w:r>
      <w:proofErr w:type="spellEnd"/>
      <w:r w:rsidRPr="001E47CD">
        <w:t xml:space="preserve">, </w:t>
      </w:r>
      <w:proofErr w:type="spellStart"/>
      <w:r w:rsidRPr="001E47CD">
        <w:t>Švábinským</w:t>
      </w:r>
      <w:proofErr w:type="spellEnd"/>
      <w:r w:rsidRPr="001E47CD">
        <w:t xml:space="preserve"> (též </w:t>
      </w:r>
      <w:proofErr w:type="spellStart"/>
      <w:r w:rsidRPr="001E47CD">
        <w:t>Švábinovským</w:t>
      </w:r>
      <w:proofErr w:type="spellEnd"/>
      <w:r w:rsidRPr="001E47CD">
        <w:t xml:space="preserve">) a </w:t>
      </w:r>
      <w:proofErr w:type="spellStart"/>
      <w:r w:rsidRPr="001E47CD">
        <w:t>Hejničním</w:t>
      </w:r>
      <w:proofErr w:type="spellEnd"/>
      <w:r w:rsidRPr="001E47CD">
        <w:t xml:space="preserve">. Stejně tak i samotný název </w:t>
      </w:r>
      <w:proofErr w:type="spellStart"/>
      <w:r w:rsidRPr="001E47CD">
        <w:t>Švábinovský</w:t>
      </w:r>
      <w:proofErr w:type="spellEnd"/>
      <w:r w:rsidRPr="001E47CD">
        <w:t xml:space="preserve"> les to jen dokazuje. </w:t>
      </w:r>
      <w:proofErr w:type="spellStart"/>
      <w:r w:rsidRPr="001E47CD">
        <w:t>Švábínov</w:t>
      </w:r>
      <w:proofErr w:type="spellEnd"/>
      <w:r w:rsidRPr="001E47CD">
        <w:t xml:space="preserve"> je dnes malá rekreační osada v lese s několika rybníky v okolí, má však středověký původ. První doložená písemná zmínka je z roku 1316, kdy majitelem byl Ježek ze </w:t>
      </w:r>
      <w:proofErr w:type="spellStart"/>
      <w:r w:rsidRPr="001E47CD">
        <w:t>Švábínova</w:t>
      </w:r>
      <w:proofErr w:type="spellEnd"/>
      <w:r w:rsidRPr="001E47CD">
        <w:t xml:space="preserve">, ve 14. století zde stála tvrz a dvůr, okolo postupně vznikla rozsáhlejší středověká vesnice. Koncem 15. století však už tvrz byla pustá. Osada se v 17. století stala součástí </w:t>
      </w:r>
      <w:proofErr w:type="spellStart"/>
      <w:r w:rsidRPr="001E47CD">
        <w:t>křesetického</w:t>
      </w:r>
      <w:proofErr w:type="spellEnd"/>
      <w:r w:rsidRPr="001E47CD">
        <w:t xml:space="preserve"> panství. Trvale obydlena byla až do druhé poloviny 20. století, od té doby má pouze rekreační funkci.</w:t>
      </w:r>
    </w:p>
    <w:p w:rsidR="00DF7461" w:rsidRDefault="00DF7461" w:rsidP="00C04A63">
      <w:pPr>
        <w:rPr>
          <w:b/>
        </w:rPr>
      </w:pPr>
      <w:proofErr w:type="spellStart"/>
      <w:r>
        <w:rPr>
          <w:b/>
        </w:rPr>
        <w:t>Pivnisko</w:t>
      </w:r>
      <w:proofErr w:type="spellEnd"/>
    </w:p>
    <w:p w:rsidR="006A4F51" w:rsidRDefault="00767EB9" w:rsidP="00C04A63">
      <w:r>
        <w:t xml:space="preserve">Osada </w:t>
      </w:r>
      <w:proofErr w:type="spellStart"/>
      <w:r>
        <w:t>Pivnosko</w:t>
      </w:r>
      <w:proofErr w:type="spellEnd"/>
      <w:r>
        <w:t xml:space="preserve"> l</w:t>
      </w:r>
      <w:r w:rsidR="007C26BD">
        <w:t>eží v nadmořské výšce 520 m. n.</w:t>
      </w:r>
      <w:r>
        <w:t xml:space="preserve"> m., 6 km severozápadně od </w:t>
      </w:r>
      <w:proofErr w:type="spellStart"/>
      <w:r>
        <w:t>Uhlříských</w:t>
      </w:r>
      <w:proofErr w:type="spellEnd"/>
      <w:r>
        <w:t xml:space="preserve"> Janovic a 18 km severovýchodně od Kutné Hory. </w:t>
      </w:r>
      <w:r w:rsidR="006A4F51">
        <w:t xml:space="preserve">Nejstarší písemná zpráva o obci je z roku 1336. Obec patřila k panství </w:t>
      </w:r>
      <w:proofErr w:type="spellStart"/>
      <w:r w:rsidR="006A4F51">
        <w:t>jindickému</w:t>
      </w:r>
      <w:proofErr w:type="spellEnd"/>
      <w:r w:rsidR="006A4F51">
        <w:t>.</w:t>
      </w:r>
      <w:r w:rsidR="007C26BD">
        <w:t xml:space="preserve"> </w:t>
      </w:r>
      <w:r w:rsidR="006A4F51">
        <w:t xml:space="preserve">Dnes je v obci 34 stálých obyvatel. Děti dojíždějí do školy do </w:t>
      </w:r>
      <w:proofErr w:type="spellStart"/>
      <w:r w:rsidR="006A4F51">
        <w:t>Uhlířských</w:t>
      </w:r>
      <w:proofErr w:type="spellEnd"/>
      <w:r w:rsidR="006A4F51">
        <w:t xml:space="preserve"> Janovic. </w:t>
      </w:r>
    </w:p>
    <w:p w:rsidR="0011652F" w:rsidRDefault="0011652F" w:rsidP="00C04A63">
      <w:pPr>
        <w:rPr>
          <w:b/>
        </w:rPr>
      </w:pPr>
    </w:p>
    <w:p w:rsidR="0011652F" w:rsidRDefault="0011652F" w:rsidP="00C04A63">
      <w:pPr>
        <w:rPr>
          <w:b/>
        </w:rPr>
      </w:pPr>
    </w:p>
    <w:p w:rsidR="00DF7461" w:rsidRDefault="00DF7461" w:rsidP="00C04A63">
      <w:pPr>
        <w:rPr>
          <w:b/>
        </w:rPr>
      </w:pPr>
      <w:proofErr w:type="spellStart"/>
      <w:r>
        <w:rPr>
          <w:b/>
        </w:rPr>
        <w:lastRenderedPageBreak/>
        <w:t>Vernýřov</w:t>
      </w:r>
      <w:proofErr w:type="spellEnd"/>
    </w:p>
    <w:p w:rsidR="006A4F51" w:rsidRDefault="00533076" w:rsidP="00C04A63">
      <w:proofErr w:type="spellStart"/>
      <w:r>
        <w:t>Vernýřov</w:t>
      </w:r>
      <w:proofErr w:type="spellEnd"/>
      <w:r>
        <w:t xml:space="preserve"> je malá vesnice, část obce Chlístovice v okrese Kutná Hora. Nachází se asi 5 km od </w:t>
      </w:r>
      <w:proofErr w:type="spellStart"/>
      <w:r>
        <w:t>Chlístovic</w:t>
      </w:r>
      <w:proofErr w:type="spellEnd"/>
      <w:r>
        <w:t xml:space="preserve">. </w:t>
      </w:r>
      <w:r w:rsidR="006A4F51">
        <w:t xml:space="preserve">Obec leží </w:t>
      </w:r>
      <w:r>
        <w:br/>
      </w:r>
      <w:r w:rsidR="006A4F51">
        <w:t xml:space="preserve">na křižovatce silnice vedoucí ze </w:t>
      </w:r>
      <w:proofErr w:type="spellStart"/>
      <w:r w:rsidR="006A4F51">
        <w:t>Zbraslavic</w:t>
      </w:r>
      <w:proofErr w:type="spellEnd"/>
      <w:r w:rsidR="006A4F51">
        <w:t xml:space="preserve"> do </w:t>
      </w:r>
      <w:proofErr w:type="spellStart"/>
      <w:r w:rsidR="006A4F51">
        <w:t>Uhlířských</w:t>
      </w:r>
      <w:proofErr w:type="spellEnd"/>
      <w:r w:rsidR="006A4F51">
        <w:t xml:space="preserve"> Janovic a z </w:t>
      </w:r>
      <w:proofErr w:type="spellStart"/>
      <w:r w:rsidR="006A4F51">
        <w:t>Malešova</w:t>
      </w:r>
      <w:proofErr w:type="spellEnd"/>
      <w:r w:rsidR="006A4F51">
        <w:t xml:space="preserve"> na </w:t>
      </w:r>
      <w:proofErr w:type="spellStart"/>
      <w:r w:rsidR="006A4F51">
        <w:t>Zbraslavice</w:t>
      </w:r>
      <w:proofErr w:type="spellEnd"/>
      <w:r w:rsidR="006A4F51">
        <w:t xml:space="preserve">. V těsné blízkosti obce je rybník </w:t>
      </w:r>
      <w:proofErr w:type="spellStart"/>
      <w:r w:rsidR="006A4F51">
        <w:t>Bezděkov</w:t>
      </w:r>
      <w:proofErr w:type="spellEnd"/>
      <w:r w:rsidR="006A4F51">
        <w:t xml:space="preserve">. První zmínka o obci je z roku 1664. Obec patřila k panství </w:t>
      </w:r>
      <w:proofErr w:type="spellStart"/>
      <w:r w:rsidR="006A4F51">
        <w:t>úmonínskému</w:t>
      </w:r>
      <w:proofErr w:type="spellEnd"/>
      <w:r w:rsidR="006A4F51">
        <w:t xml:space="preserve"> a později k </w:t>
      </w:r>
      <w:proofErr w:type="spellStart"/>
      <w:r w:rsidR="006A4F51">
        <w:t>malešovskému</w:t>
      </w:r>
      <w:proofErr w:type="spellEnd"/>
      <w:r w:rsidR="006A4F51">
        <w:t>. V současné době bydlí trvale v obc</w:t>
      </w:r>
      <w:r>
        <w:t xml:space="preserve">i 23 obyvatel. Do školy dojíždějí děti </w:t>
      </w:r>
      <w:r w:rsidR="006A4F51">
        <w:t xml:space="preserve">do </w:t>
      </w:r>
      <w:proofErr w:type="spellStart"/>
      <w:r w:rsidR="006A4F51">
        <w:t>Zbraslavic</w:t>
      </w:r>
      <w:proofErr w:type="spellEnd"/>
      <w:r w:rsidR="006A4F51">
        <w:t xml:space="preserve">. </w:t>
      </w:r>
      <w:proofErr w:type="spellStart"/>
      <w:r w:rsidR="006A4F51">
        <w:t>Vernýřov</w:t>
      </w:r>
      <w:proofErr w:type="spellEnd"/>
      <w:r w:rsidR="006A4F51">
        <w:t xml:space="preserve"> je pro blízkost rybníka a množství lesů v okolí vyhledávaný k rekreaci. </w:t>
      </w:r>
    </w:p>
    <w:p w:rsidR="00DF7461" w:rsidRDefault="00DF7461" w:rsidP="00C04A63">
      <w:pPr>
        <w:rPr>
          <w:b/>
        </w:rPr>
      </w:pPr>
      <w:proofErr w:type="spellStart"/>
      <w:r>
        <w:rPr>
          <w:b/>
        </w:rPr>
        <w:t>Všesoky</w:t>
      </w:r>
      <w:proofErr w:type="spellEnd"/>
    </w:p>
    <w:p w:rsidR="006A4F51" w:rsidRDefault="002161CE" w:rsidP="00C04A63">
      <w:r>
        <w:t xml:space="preserve">Obec </w:t>
      </w:r>
      <w:proofErr w:type="spellStart"/>
      <w:r>
        <w:t>Všesoky</w:t>
      </w:r>
      <w:proofErr w:type="spellEnd"/>
      <w:r>
        <w:t xml:space="preserve"> se nachází asi 3,5 km na jihozápad od </w:t>
      </w:r>
      <w:proofErr w:type="spellStart"/>
      <w:r>
        <w:t>Chlístovic</w:t>
      </w:r>
      <w:proofErr w:type="spellEnd"/>
      <w:r>
        <w:t xml:space="preserve">. </w:t>
      </w:r>
      <w:r w:rsidR="006A4F51">
        <w:t xml:space="preserve">Jméno obce pochází zřejmě od soků, kdy jich podle pověstí ve vsi žilo mnoho. </w:t>
      </w:r>
      <w:proofErr w:type="spellStart"/>
      <w:r w:rsidR="006A4F51">
        <w:t>Všesoky</w:t>
      </w:r>
      <w:proofErr w:type="spellEnd"/>
      <w:r w:rsidR="006A4F51">
        <w:t xml:space="preserve"> stejně jako </w:t>
      </w:r>
      <w:proofErr w:type="spellStart"/>
      <w:r w:rsidR="006A4F51">
        <w:t>Chroustkov</w:t>
      </w:r>
      <w:proofErr w:type="spellEnd"/>
      <w:r w:rsidR="006A4F51">
        <w:t xml:space="preserve"> patřily ke zboží </w:t>
      </w:r>
      <w:proofErr w:type="spellStart"/>
      <w:r w:rsidR="006A4F51">
        <w:t>sionskému</w:t>
      </w:r>
      <w:proofErr w:type="spellEnd"/>
      <w:r w:rsidR="006A4F51">
        <w:t xml:space="preserve"> a poté k panství </w:t>
      </w:r>
      <w:proofErr w:type="spellStart"/>
      <w:r w:rsidR="006A4F51">
        <w:t>zbralavickému</w:t>
      </w:r>
      <w:proofErr w:type="spellEnd"/>
      <w:r w:rsidR="006A4F51">
        <w:t xml:space="preserve"> a </w:t>
      </w:r>
      <w:proofErr w:type="spellStart"/>
      <w:r w:rsidR="006A4F51">
        <w:t>malešovskému</w:t>
      </w:r>
      <w:proofErr w:type="spellEnd"/>
      <w:r w:rsidR="006A4F51">
        <w:t>. V současné době je v obci trvale obydleno pouze 6 domů se</w:t>
      </w:r>
      <w:r>
        <w:t xml:space="preserve"> 16 obyvateli, zbytek tvoří</w:t>
      </w:r>
      <w:r w:rsidR="006A4F51">
        <w:t xml:space="preserve"> domy k rekreaci.</w:t>
      </w:r>
    </w:p>
    <w:p w:rsidR="00DF7461" w:rsidRDefault="00DF7461" w:rsidP="00C04A63">
      <w:pPr>
        <w:rPr>
          <w:b/>
        </w:rPr>
      </w:pPr>
      <w:proofErr w:type="spellStart"/>
      <w:r>
        <w:rPr>
          <w:b/>
        </w:rPr>
        <w:t>Zdeslavice</w:t>
      </w:r>
      <w:proofErr w:type="spellEnd"/>
    </w:p>
    <w:p w:rsidR="006A4F51" w:rsidRDefault="002A1EF1" w:rsidP="00C04A63">
      <w:r>
        <w:t xml:space="preserve">Obec </w:t>
      </w:r>
      <w:proofErr w:type="spellStart"/>
      <w:r>
        <w:t>Zdeslavice</w:t>
      </w:r>
      <w:proofErr w:type="spellEnd"/>
      <w:r>
        <w:t xml:space="preserve"> leží asi 2 km na jih od </w:t>
      </w:r>
      <w:proofErr w:type="spellStart"/>
      <w:r>
        <w:t>Chlístovic</w:t>
      </w:r>
      <w:proofErr w:type="spellEnd"/>
      <w:r>
        <w:t xml:space="preserve">. </w:t>
      </w:r>
      <w:r w:rsidR="006A4F51">
        <w:t xml:space="preserve">První písemná zmínka o obci je </w:t>
      </w:r>
      <w:r>
        <w:t xml:space="preserve">v </w:t>
      </w:r>
      <w:r w:rsidR="006A4F51">
        <w:t>druhé poloviny 14. století za panování Karla IV., kdy patřila</w:t>
      </w:r>
      <w:r w:rsidR="00A1000A">
        <w:t xml:space="preserve"> ke zboží </w:t>
      </w:r>
      <w:proofErr w:type="spellStart"/>
      <w:r w:rsidR="00A1000A">
        <w:t>švábinovskému</w:t>
      </w:r>
      <w:proofErr w:type="spellEnd"/>
      <w:r w:rsidR="00A1000A">
        <w:t xml:space="preserve"> a později k panství </w:t>
      </w:r>
      <w:proofErr w:type="spellStart"/>
      <w:r w:rsidR="00A1000A">
        <w:t>zbraslavickému</w:t>
      </w:r>
      <w:proofErr w:type="spellEnd"/>
      <w:r w:rsidR="00A1000A">
        <w:t>. V blízkosti obci se nachází rybník „</w:t>
      </w:r>
      <w:proofErr w:type="spellStart"/>
      <w:r w:rsidR="00A1000A">
        <w:t>Pastvický</w:t>
      </w:r>
      <w:proofErr w:type="spellEnd"/>
      <w:r w:rsidR="00A1000A">
        <w:t xml:space="preserve">“ v jehož okolí je množství rekreačních chat. Dnes žije v obci 67 stálých obyvatel. Děti dojíždějí do školy do </w:t>
      </w:r>
      <w:proofErr w:type="spellStart"/>
      <w:r w:rsidR="00A1000A">
        <w:t>Malešova</w:t>
      </w:r>
      <w:proofErr w:type="spellEnd"/>
      <w:r w:rsidR="00A1000A">
        <w:t xml:space="preserve">. Obec má špatné autobusové spojení. </w:t>
      </w:r>
    </w:p>
    <w:p w:rsidR="00DF7461" w:rsidRDefault="00DF7461" w:rsidP="00C04A63">
      <w:pPr>
        <w:rPr>
          <w:b/>
        </w:rPr>
      </w:pPr>
      <w:proofErr w:type="spellStart"/>
      <w:r>
        <w:rPr>
          <w:b/>
        </w:rPr>
        <w:t>Žandov</w:t>
      </w:r>
      <w:proofErr w:type="spellEnd"/>
    </w:p>
    <w:p w:rsidR="00DF7461" w:rsidRDefault="00A1000A" w:rsidP="00C04A63">
      <w:proofErr w:type="spellStart"/>
      <w:r>
        <w:t>Žandov</w:t>
      </w:r>
      <w:proofErr w:type="spellEnd"/>
      <w:r>
        <w:t xml:space="preserve"> se rozkládá 17 km od Kutné Hory a 9 km od </w:t>
      </w:r>
      <w:proofErr w:type="spellStart"/>
      <w:r>
        <w:t>Uhlířských</w:t>
      </w:r>
      <w:proofErr w:type="spellEnd"/>
      <w:r>
        <w:t xml:space="preserve"> Janovic. V těsné blízkosti obce je nevyšší bod okresu „Březina“ 555 </w:t>
      </w:r>
      <w:proofErr w:type="gramStart"/>
      <w:r>
        <w:t>m.</w:t>
      </w:r>
      <w:proofErr w:type="spellStart"/>
      <w:r>
        <w:t>n.</w:t>
      </w:r>
      <w:proofErr w:type="gramEnd"/>
      <w:r>
        <w:t>m</w:t>
      </w:r>
      <w:proofErr w:type="spellEnd"/>
      <w:r>
        <w:t xml:space="preserve">. První písemné zmínky o obci jsou z roku 1318, kdy patřila </w:t>
      </w:r>
      <w:proofErr w:type="spellStart"/>
      <w:r>
        <w:t>zbraslavickému</w:t>
      </w:r>
      <w:proofErr w:type="spellEnd"/>
      <w:r>
        <w:t xml:space="preserve">. Obec měla mnoho majitelů a posledním byl Theodor Hrubý z Jelení, pán na Červených Pečkách. Nyní má </w:t>
      </w:r>
      <w:proofErr w:type="spellStart"/>
      <w:r>
        <w:t>Žandov</w:t>
      </w:r>
      <w:proofErr w:type="spellEnd"/>
      <w:r>
        <w:t xml:space="preserve"> 88 stálých obyvatel. Jsou zde postaveny 2 bytové jednotky o 8 bytech. Do školy dojíždějí děti do </w:t>
      </w:r>
      <w:proofErr w:type="spellStart"/>
      <w:r>
        <w:t>Uhlířských</w:t>
      </w:r>
      <w:proofErr w:type="spellEnd"/>
      <w:r>
        <w:t xml:space="preserve"> Janovic. Na vrchu „Březina“ byla postavena komunikační věž s rozhlednou, což přilákalo množství turistů. Za jasného dne je překrásný rozhled do dalekého okolí, někdy je možno spatřit až Krkonoše.</w:t>
      </w:r>
    </w:p>
    <w:p w:rsidR="00EA55F4" w:rsidRDefault="00EA55F4" w:rsidP="00EA55F4">
      <w:pPr>
        <w:spacing w:after="0"/>
        <w:rPr>
          <w:sz w:val="20"/>
          <w:szCs w:val="20"/>
        </w:rPr>
      </w:pPr>
      <w:r>
        <w:rPr>
          <w:sz w:val="20"/>
          <w:szCs w:val="20"/>
        </w:rPr>
        <w:t>Zdroj: Antonín J. Zavadil a kolektiv</w:t>
      </w:r>
      <w:r w:rsidRPr="00C06E24"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Kutnohorsko slovem i obrazem SOUDNÍ OKRES KUTNOHORSKÝ</w:t>
      </w:r>
      <w:r w:rsidR="009F6D1A">
        <w:rPr>
          <w:sz w:val="20"/>
          <w:szCs w:val="20"/>
        </w:rPr>
        <w:t>, Kutná Hora</w:t>
      </w:r>
      <w:r w:rsidRPr="00C06E24">
        <w:rPr>
          <w:sz w:val="20"/>
          <w:szCs w:val="20"/>
        </w:rPr>
        <w:t xml:space="preserve">, </w:t>
      </w:r>
      <w:r w:rsidR="009F6D1A">
        <w:rPr>
          <w:sz w:val="20"/>
          <w:szCs w:val="20"/>
        </w:rPr>
        <w:t>1912, NAKLADATELSTVÍ KARLA ŠOLCE V HOŘE KUTNÉ</w:t>
      </w:r>
    </w:p>
    <w:p w:rsidR="009F6D1A" w:rsidRDefault="009F6D1A" w:rsidP="00EA55F4">
      <w:pPr>
        <w:spacing w:after="0"/>
        <w:rPr>
          <w:sz w:val="20"/>
          <w:szCs w:val="20"/>
        </w:rPr>
      </w:pPr>
    </w:p>
    <w:p w:rsidR="009F6D1A" w:rsidRDefault="009F6D1A" w:rsidP="00EA55F4">
      <w:pPr>
        <w:spacing w:after="0"/>
        <w:rPr>
          <w:i/>
        </w:rPr>
      </w:pPr>
      <w:r w:rsidRPr="009F6D1A">
        <w:rPr>
          <w:i/>
          <w:sz w:val="20"/>
          <w:szCs w:val="20"/>
        </w:rPr>
        <w:t xml:space="preserve">Zdroj: </w:t>
      </w:r>
      <w:hyperlink r:id="rId13" w:history="1">
        <w:r w:rsidRPr="009F6D1A">
          <w:rPr>
            <w:rStyle w:val="Hypertextovodkaz"/>
            <w:i/>
          </w:rPr>
          <w:t>https://www.obec-chlistovice.cz/spadove-obce</w:t>
        </w:r>
      </w:hyperlink>
      <w:r w:rsidRPr="009F6D1A">
        <w:rPr>
          <w:i/>
        </w:rPr>
        <w:t xml:space="preserve"> </w:t>
      </w:r>
    </w:p>
    <w:p w:rsidR="00D4343B" w:rsidRDefault="00D4343B" w:rsidP="00EA55F4">
      <w:pPr>
        <w:spacing w:after="0"/>
        <w:rPr>
          <w:i/>
        </w:rPr>
      </w:pPr>
    </w:p>
    <w:p w:rsidR="00D4343B" w:rsidRDefault="00D4343B" w:rsidP="00EA55F4">
      <w:pPr>
        <w:spacing w:after="0"/>
        <w:rPr>
          <w:i/>
        </w:rPr>
      </w:pPr>
    </w:p>
    <w:p w:rsidR="00D4343B" w:rsidRPr="009F6D1A" w:rsidRDefault="00D4343B" w:rsidP="00EA55F4">
      <w:pPr>
        <w:spacing w:after="0"/>
        <w:rPr>
          <w:i/>
          <w:sz w:val="20"/>
          <w:szCs w:val="20"/>
        </w:rPr>
      </w:pPr>
    </w:p>
    <w:p w:rsidR="008B12A7" w:rsidRPr="008B12A7" w:rsidRDefault="007126BE" w:rsidP="008B12A7">
      <w:pPr>
        <w:pStyle w:val="Nadpis2"/>
      </w:pPr>
      <w:bookmarkStart w:id="9" w:name="_Toc448307034"/>
      <w:bookmarkStart w:id="10" w:name="_Toc498414014"/>
      <w:r>
        <w:t>Obyvatelstvo</w:t>
      </w:r>
      <w:bookmarkEnd w:id="9"/>
      <w:bookmarkEnd w:id="10"/>
    </w:p>
    <w:p w:rsidR="007126BE" w:rsidRDefault="007126BE" w:rsidP="00D14DD3">
      <w:pPr>
        <w:pStyle w:val="Nadpis3"/>
      </w:pPr>
      <w:bookmarkStart w:id="11" w:name="_Toc448307035"/>
      <w:bookmarkStart w:id="12" w:name="_Toc498414015"/>
      <w:r>
        <w:t>Demografická situace</w:t>
      </w:r>
      <w:bookmarkEnd w:id="11"/>
      <w:bookmarkEnd w:id="12"/>
    </w:p>
    <w:p w:rsidR="007126BE" w:rsidRPr="005F6C5A" w:rsidRDefault="001E47CD" w:rsidP="00D14DD3">
      <w:pPr>
        <w:pStyle w:val="Bezmezer"/>
        <w:spacing w:line="276" w:lineRule="auto"/>
        <w:rPr>
          <w:rFonts w:ascii="Times New Roman" w:eastAsia="DejaVuSansCondensed" w:hAnsi="Times New Roman"/>
        </w:rPr>
      </w:pPr>
      <w:r>
        <w:rPr>
          <w:rFonts w:ascii="Times New Roman" w:eastAsia="DejaVuSansCondensed" w:hAnsi="Times New Roman"/>
        </w:rPr>
        <w:t>Chlístovice</w:t>
      </w:r>
      <w:r w:rsidR="00F814AA" w:rsidRPr="002A7D68">
        <w:rPr>
          <w:rFonts w:ascii="Times New Roman" w:eastAsia="DejaVuSansCondensed" w:hAnsi="Times New Roman"/>
        </w:rPr>
        <w:t xml:space="preserve"> jsou</w:t>
      </w:r>
      <w:r w:rsidR="005F6C5A" w:rsidRPr="002A7D68">
        <w:rPr>
          <w:rFonts w:ascii="Times New Roman" w:eastAsia="DejaVuSansCondensed" w:hAnsi="Times New Roman"/>
        </w:rPr>
        <w:t xml:space="preserve"> </w:t>
      </w:r>
      <w:r w:rsidR="007126BE" w:rsidRPr="002A7D68">
        <w:rPr>
          <w:rFonts w:ascii="Times New Roman" w:eastAsia="DejaVuSansCondensed" w:hAnsi="Times New Roman"/>
        </w:rPr>
        <w:t>obcí venkovského charakteru</w:t>
      </w:r>
      <w:r w:rsidR="0011652F">
        <w:rPr>
          <w:rFonts w:ascii="Times New Roman" w:eastAsia="DejaVuSansCondensed" w:hAnsi="Times New Roman"/>
        </w:rPr>
        <w:t xml:space="preserve"> složenou z</w:t>
      </w:r>
      <w:r w:rsidR="001D1FAA" w:rsidRPr="002A7D68">
        <w:rPr>
          <w:rFonts w:ascii="Times New Roman" w:eastAsia="DejaVuSansCondensed" w:hAnsi="Times New Roman"/>
        </w:rPr>
        <w:t xml:space="preserve"> </w:t>
      </w:r>
      <w:r w:rsidR="0011652F" w:rsidRPr="0011652F">
        <w:rPr>
          <w:rFonts w:ascii="Times New Roman" w:eastAsia="DejaVuSansCondensed" w:hAnsi="Times New Roman"/>
        </w:rPr>
        <w:t>deseti</w:t>
      </w:r>
      <w:r w:rsidR="001D1FAA" w:rsidRPr="0011652F">
        <w:rPr>
          <w:rFonts w:ascii="Times New Roman" w:eastAsia="DejaVuSansCondensed" w:hAnsi="Times New Roman"/>
        </w:rPr>
        <w:t xml:space="preserve"> osad</w:t>
      </w:r>
      <w:r w:rsidR="007126BE" w:rsidRPr="0011652F">
        <w:rPr>
          <w:rFonts w:ascii="Times New Roman" w:eastAsia="DejaVuSansCondensed" w:hAnsi="Times New Roman"/>
        </w:rPr>
        <w:t>.</w:t>
      </w:r>
      <w:r w:rsidR="001D1FAA" w:rsidRPr="002A7D68">
        <w:rPr>
          <w:rFonts w:ascii="Times New Roman" w:eastAsia="DejaVuSansCondensed" w:hAnsi="Times New Roman"/>
        </w:rPr>
        <w:t xml:space="preserve"> </w:t>
      </w:r>
      <w:r w:rsidR="0011652F">
        <w:rPr>
          <w:rFonts w:ascii="Times New Roman" w:eastAsia="DejaVuSansCondensed" w:hAnsi="Times New Roman"/>
        </w:rPr>
        <w:t xml:space="preserve">Obec se rozkládá po obou březích </w:t>
      </w:r>
      <w:proofErr w:type="spellStart"/>
      <w:r w:rsidR="0011652F">
        <w:rPr>
          <w:rFonts w:ascii="Times New Roman" w:eastAsia="DejaVuSansCondensed" w:hAnsi="Times New Roman"/>
        </w:rPr>
        <w:t>Chlístovického</w:t>
      </w:r>
      <w:proofErr w:type="spellEnd"/>
      <w:r w:rsidR="0011652F">
        <w:rPr>
          <w:rFonts w:ascii="Times New Roman" w:eastAsia="DejaVuSansCondensed" w:hAnsi="Times New Roman"/>
        </w:rPr>
        <w:t xml:space="preserve"> potoka asi 15 km od Kutné Hory. Obec spravuje osady </w:t>
      </w:r>
      <w:proofErr w:type="spellStart"/>
      <w:r w:rsidR="0011652F">
        <w:rPr>
          <w:rFonts w:ascii="Times New Roman" w:eastAsia="DejaVuSansCondensed" w:hAnsi="Times New Roman"/>
        </w:rPr>
        <w:t>Chroustkov</w:t>
      </w:r>
      <w:proofErr w:type="spellEnd"/>
      <w:r w:rsidR="0011652F">
        <w:rPr>
          <w:rFonts w:ascii="Times New Roman" w:eastAsia="DejaVuSansCondensed" w:hAnsi="Times New Roman"/>
        </w:rPr>
        <w:t xml:space="preserve">, Kralice, </w:t>
      </w:r>
      <w:proofErr w:type="spellStart"/>
      <w:r w:rsidR="0011652F">
        <w:rPr>
          <w:rFonts w:ascii="Times New Roman" w:eastAsia="DejaVuSansCondensed" w:hAnsi="Times New Roman"/>
        </w:rPr>
        <w:t>Kraličky</w:t>
      </w:r>
      <w:proofErr w:type="spellEnd"/>
      <w:r w:rsidR="0011652F">
        <w:rPr>
          <w:rFonts w:ascii="Times New Roman" w:eastAsia="DejaVuSansCondensed" w:hAnsi="Times New Roman"/>
        </w:rPr>
        <w:t xml:space="preserve">, </w:t>
      </w:r>
      <w:proofErr w:type="spellStart"/>
      <w:r w:rsidR="0011652F">
        <w:rPr>
          <w:rFonts w:ascii="Times New Roman" w:eastAsia="DejaVuSansCondensed" w:hAnsi="Times New Roman"/>
        </w:rPr>
        <w:t>Pivnisko</w:t>
      </w:r>
      <w:proofErr w:type="spellEnd"/>
      <w:r w:rsidR="0011652F">
        <w:rPr>
          <w:rFonts w:ascii="Times New Roman" w:eastAsia="DejaVuSansCondensed" w:hAnsi="Times New Roman"/>
        </w:rPr>
        <w:t xml:space="preserve">, </w:t>
      </w:r>
      <w:proofErr w:type="spellStart"/>
      <w:r w:rsidR="0011652F">
        <w:rPr>
          <w:rFonts w:ascii="Times New Roman" w:eastAsia="DejaVuSansCondensed" w:hAnsi="Times New Roman"/>
        </w:rPr>
        <w:t>Švábínov</w:t>
      </w:r>
      <w:proofErr w:type="spellEnd"/>
      <w:r w:rsidR="0011652F">
        <w:rPr>
          <w:rFonts w:ascii="Times New Roman" w:eastAsia="DejaVuSansCondensed" w:hAnsi="Times New Roman"/>
        </w:rPr>
        <w:t xml:space="preserve">, Svatý Jan </w:t>
      </w:r>
      <w:proofErr w:type="spellStart"/>
      <w:r w:rsidR="0011652F">
        <w:rPr>
          <w:rFonts w:ascii="Times New Roman" w:eastAsia="DejaVuSansCondensed" w:hAnsi="Times New Roman"/>
        </w:rPr>
        <w:t>t</w:t>
      </w:r>
      <w:proofErr w:type="spellEnd"/>
      <w:r w:rsidR="0011652F">
        <w:rPr>
          <w:rFonts w:ascii="Times New Roman" w:eastAsia="DejaVuSansCondensed" w:hAnsi="Times New Roman"/>
        </w:rPr>
        <w:t xml:space="preserve">. </w:t>
      </w:r>
      <w:proofErr w:type="spellStart"/>
      <w:proofErr w:type="gramStart"/>
      <w:r w:rsidR="0011652F">
        <w:rPr>
          <w:rFonts w:ascii="Times New Roman" w:eastAsia="DejaVuSansCondensed" w:hAnsi="Times New Roman"/>
        </w:rPr>
        <w:t>Krsovice</w:t>
      </w:r>
      <w:proofErr w:type="spellEnd"/>
      <w:r w:rsidR="0011652F">
        <w:rPr>
          <w:rFonts w:ascii="Times New Roman" w:eastAsia="DejaVuSansCondensed" w:hAnsi="Times New Roman"/>
        </w:rPr>
        <w:t xml:space="preserve">, </w:t>
      </w:r>
      <w:r w:rsidR="00471435" w:rsidRPr="002A7D68">
        <w:rPr>
          <w:rFonts w:ascii="Times New Roman" w:eastAsia="DejaVuSansCondensed" w:hAnsi="Times New Roman"/>
        </w:rPr>
        <w:t xml:space="preserve"> </w:t>
      </w:r>
      <w:r w:rsidR="007126BE" w:rsidRPr="002A7D68">
        <w:rPr>
          <w:rFonts w:ascii="Times New Roman" w:eastAsia="DejaVuSansCondensed" w:hAnsi="Times New Roman"/>
        </w:rPr>
        <w:t xml:space="preserve"> </w:t>
      </w:r>
      <w:r w:rsidR="005F6C5A" w:rsidRPr="002A7D68">
        <w:rPr>
          <w:rFonts w:ascii="Times New Roman" w:eastAsia="DejaVuSansCondensed" w:hAnsi="Times New Roman"/>
        </w:rPr>
        <w:t>K 31</w:t>
      </w:r>
      <w:proofErr w:type="gramEnd"/>
      <w:r w:rsidR="008B12A7" w:rsidRPr="002A7D68">
        <w:rPr>
          <w:rFonts w:ascii="Times New Roman" w:eastAsia="DejaVuSansCondensed" w:hAnsi="Times New Roman"/>
        </w:rPr>
        <w:t>. 1</w:t>
      </w:r>
      <w:r w:rsidR="005F6C5A" w:rsidRPr="002A7D68">
        <w:rPr>
          <w:rFonts w:ascii="Times New Roman" w:eastAsia="DejaVuSansCondensed" w:hAnsi="Times New Roman"/>
        </w:rPr>
        <w:t>2</w:t>
      </w:r>
      <w:r w:rsidR="002A7D68">
        <w:rPr>
          <w:rFonts w:ascii="Times New Roman" w:eastAsia="DejaVuSansCondensed" w:hAnsi="Times New Roman"/>
        </w:rPr>
        <w:t>. 2018</w:t>
      </w:r>
      <w:r w:rsidR="007126BE" w:rsidRPr="002A7D68">
        <w:rPr>
          <w:rFonts w:ascii="Times New Roman" w:eastAsia="DejaVuSansCondensed" w:hAnsi="Times New Roman"/>
        </w:rPr>
        <w:t xml:space="preserve"> v obci žilo </w:t>
      </w:r>
      <w:r w:rsidR="008B12A7" w:rsidRPr="002A7D68">
        <w:rPr>
          <w:rFonts w:ascii="Times New Roman" w:eastAsia="DejaVuSansCondensed" w:hAnsi="Times New Roman"/>
        </w:rPr>
        <w:t xml:space="preserve">celkem </w:t>
      </w:r>
      <w:r w:rsidR="002A7D68">
        <w:rPr>
          <w:rFonts w:ascii="Times New Roman" w:eastAsia="DejaVuSansCondensed" w:hAnsi="Times New Roman"/>
        </w:rPr>
        <w:t xml:space="preserve">751 </w:t>
      </w:r>
      <w:r w:rsidR="007126BE" w:rsidRPr="002A7D68">
        <w:rPr>
          <w:rFonts w:ascii="Times New Roman" w:eastAsia="DejaVuSansCondensed" w:hAnsi="Times New Roman"/>
        </w:rPr>
        <w:t xml:space="preserve">obyvatel, průměrný věk občanů je </w:t>
      </w:r>
      <w:r w:rsidR="002A7D68">
        <w:rPr>
          <w:rFonts w:ascii="Times New Roman" w:eastAsia="DejaVuSansCondensed" w:hAnsi="Times New Roman"/>
        </w:rPr>
        <w:t>43,7</w:t>
      </w:r>
      <w:r w:rsidR="007126BE" w:rsidRPr="002A7D68">
        <w:rPr>
          <w:rFonts w:ascii="Times New Roman" w:eastAsia="DejaVuSansCondensed" w:hAnsi="Times New Roman"/>
        </w:rPr>
        <w:t xml:space="preserve"> let.</w:t>
      </w:r>
      <w:r w:rsidR="007126BE" w:rsidRPr="005F6C5A">
        <w:rPr>
          <w:rFonts w:ascii="Times New Roman" w:eastAsia="DejaVuSansCondensed" w:hAnsi="Times New Roman"/>
        </w:rPr>
        <w:t xml:space="preserve"> </w:t>
      </w:r>
    </w:p>
    <w:p w:rsidR="002E5E93" w:rsidRDefault="002E5E93" w:rsidP="00D14DD3">
      <w:pPr>
        <w:pStyle w:val="Bezmezer"/>
        <w:spacing w:line="276" w:lineRule="auto"/>
        <w:rPr>
          <w:rFonts w:ascii="Times New Roman" w:eastAsia="DejaVuSansCondensed" w:hAnsi="Times New Roman"/>
          <w:highlight w:val="yellow"/>
        </w:rPr>
      </w:pPr>
    </w:p>
    <w:p w:rsidR="00D4343B" w:rsidRDefault="00D4343B" w:rsidP="00D14DD3">
      <w:pPr>
        <w:pStyle w:val="Bezmezer"/>
        <w:spacing w:line="276" w:lineRule="auto"/>
        <w:rPr>
          <w:rFonts w:ascii="Times New Roman" w:eastAsia="DejaVuSansCondensed" w:hAnsi="Times New Roman"/>
          <w:highlight w:val="yellow"/>
        </w:rPr>
      </w:pPr>
    </w:p>
    <w:p w:rsidR="00D4343B" w:rsidRDefault="00D4343B" w:rsidP="00D14DD3">
      <w:pPr>
        <w:pStyle w:val="Bezmezer"/>
        <w:spacing w:line="276" w:lineRule="auto"/>
        <w:rPr>
          <w:rFonts w:ascii="Times New Roman" w:eastAsia="DejaVuSansCondensed" w:hAnsi="Times New Roman"/>
          <w:highlight w:val="yellow"/>
        </w:rPr>
      </w:pPr>
    </w:p>
    <w:p w:rsidR="00D4343B" w:rsidRDefault="00D4343B" w:rsidP="00D14DD3">
      <w:pPr>
        <w:pStyle w:val="Bezmezer"/>
        <w:spacing w:line="276" w:lineRule="auto"/>
        <w:rPr>
          <w:rFonts w:ascii="Times New Roman" w:eastAsia="DejaVuSansCondensed" w:hAnsi="Times New Roman"/>
          <w:highlight w:val="yellow"/>
        </w:rPr>
      </w:pPr>
    </w:p>
    <w:p w:rsidR="00D4343B" w:rsidRDefault="00D4343B" w:rsidP="00D14DD3">
      <w:pPr>
        <w:pStyle w:val="Bezmezer"/>
        <w:spacing w:line="276" w:lineRule="auto"/>
        <w:rPr>
          <w:rFonts w:ascii="Times New Roman" w:eastAsia="DejaVuSansCondensed" w:hAnsi="Times New Roman"/>
          <w:highlight w:val="yellow"/>
        </w:rPr>
      </w:pPr>
    </w:p>
    <w:p w:rsidR="00D4343B" w:rsidRPr="00FA6D92" w:rsidRDefault="00D4343B" w:rsidP="00D14DD3">
      <w:pPr>
        <w:pStyle w:val="Bezmezer"/>
        <w:spacing w:line="276" w:lineRule="auto"/>
        <w:rPr>
          <w:rFonts w:ascii="Times New Roman" w:eastAsia="DejaVuSansCondensed" w:hAnsi="Times New Roman"/>
          <w:highlight w:val="yellow"/>
        </w:rPr>
      </w:pPr>
    </w:p>
    <w:tbl>
      <w:tblPr>
        <w:tblpPr w:leftFromText="141" w:rightFromText="141" w:vertAnchor="text" w:horzAnchor="margin" w:tblpY="481"/>
        <w:tblW w:w="480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28"/>
        <w:gridCol w:w="942"/>
        <w:gridCol w:w="831"/>
        <w:gridCol w:w="609"/>
        <w:gridCol w:w="597"/>
      </w:tblGrid>
      <w:tr w:rsidR="00A35B44" w:rsidRPr="008E3E18" w:rsidTr="00A35B44">
        <w:trPr>
          <w:trHeight w:hRule="exact" w:val="409"/>
        </w:trPr>
        <w:tc>
          <w:tcPr>
            <w:tcW w:w="0" w:type="auto"/>
            <w:gridSpan w:val="5"/>
            <w:vAlign w:val="center"/>
          </w:tcPr>
          <w:p w:rsidR="00A35B44" w:rsidRPr="008E3E18" w:rsidRDefault="00A35B44" w:rsidP="00A35B44">
            <w:pPr>
              <w:jc w:val="center"/>
              <w:rPr>
                <w:color w:val="333333"/>
              </w:rPr>
            </w:pPr>
            <w:r w:rsidRPr="008E3E18">
              <w:lastRenderedPageBreak/>
              <w:t>Stav obyvatel obce k</w:t>
            </w:r>
            <w:r>
              <w:t> </w:t>
            </w:r>
            <w:proofErr w:type="gramStart"/>
            <w:r>
              <w:t>31.12.20</w:t>
            </w:r>
            <w:r w:rsidR="002C2FD2">
              <w:t>18</w:t>
            </w:r>
            <w:proofErr w:type="gramEnd"/>
          </w:p>
        </w:tc>
      </w:tr>
      <w:tr w:rsidR="00A35B44" w:rsidRPr="008E3E18" w:rsidTr="00A35B44">
        <w:trPr>
          <w:trHeight w:hRule="exact" w:val="419"/>
        </w:trPr>
        <w:tc>
          <w:tcPr>
            <w:tcW w:w="0" w:type="auto"/>
            <w:gridSpan w:val="2"/>
            <w:vAlign w:val="center"/>
          </w:tcPr>
          <w:p w:rsidR="00A35B44" w:rsidRPr="008E3E18" w:rsidRDefault="00A35B44" w:rsidP="00A35B44">
            <w:pPr>
              <w:jc w:val="center"/>
            </w:pPr>
          </w:p>
        </w:tc>
        <w:tc>
          <w:tcPr>
            <w:tcW w:w="0" w:type="auto"/>
            <w:vAlign w:val="center"/>
          </w:tcPr>
          <w:p w:rsidR="00A35B44" w:rsidRPr="008C38F9" w:rsidRDefault="00A35B44" w:rsidP="00A35B44">
            <w:pPr>
              <w:jc w:val="center"/>
            </w:pPr>
            <w:r w:rsidRPr="008C38F9">
              <w:t>Celkem</w:t>
            </w: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Muži</w:t>
            </w: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Ženy</w:t>
            </w:r>
          </w:p>
        </w:tc>
      </w:tr>
      <w:tr w:rsidR="00A35B44" w:rsidRPr="008E3E18" w:rsidTr="00A35B44">
        <w:trPr>
          <w:trHeight w:hRule="exact" w:val="295"/>
        </w:trPr>
        <w:tc>
          <w:tcPr>
            <w:tcW w:w="0" w:type="auto"/>
            <w:gridSpan w:val="2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Počet obyvatel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751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383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368</w:t>
            </w:r>
          </w:p>
        </w:tc>
      </w:tr>
      <w:tr w:rsidR="00A35B44" w:rsidRPr="008E3E18" w:rsidTr="00A35B44">
        <w:trPr>
          <w:trHeight w:hRule="exact" w:val="285"/>
        </w:trPr>
        <w:tc>
          <w:tcPr>
            <w:tcW w:w="0" w:type="auto"/>
            <w:vMerge w:val="restart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v tom ve věku (let)</w:t>
            </w: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0-14</w:t>
            </w:r>
          </w:p>
        </w:tc>
        <w:tc>
          <w:tcPr>
            <w:tcW w:w="0" w:type="auto"/>
            <w:vAlign w:val="center"/>
          </w:tcPr>
          <w:p w:rsidR="00A35B44" w:rsidRPr="008E3E18" w:rsidRDefault="00533D2C" w:rsidP="00A35B44">
            <w:pPr>
              <w:jc w:val="center"/>
            </w:pPr>
            <w:r>
              <w:t>10</w:t>
            </w:r>
            <w:r w:rsidR="002C2FD2">
              <w:t>8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A35B44" w:rsidRPr="008E3E18" w:rsidRDefault="00533D2C" w:rsidP="00A35B44">
            <w:pPr>
              <w:jc w:val="center"/>
            </w:pPr>
            <w:r>
              <w:t>5</w:t>
            </w:r>
            <w:r w:rsidR="002C2FD2">
              <w:t>7</w:t>
            </w:r>
          </w:p>
        </w:tc>
      </w:tr>
      <w:tr w:rsidR="00A35B44" w:rsidRPr="008E3E18" w:rsidTr="00A35B44">
        <w:trPr>
          <w:trHeight w:hRule="exact" w:val="420"/>
        </w:trPr>
        <w:tc>
          <w:tcPr>
            <w:tcW w:w="0" w:type="auto"/>
            <w:vMerge/>
            <w:vAlign w:val="center"/>
          </w:tcPr>
          <w:p w:rsidR="00A35B44" w:rsidRPr="008E3E18" w:rsidRDefault="00A35B44" w:rsidP="00A35B44">
            <w:pPr>
              <w:jc w:val="center"/>
            </w:pP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15-64</w:t>
            </w:r>
          </w:p>
        </w:tc>
        <w:tc>
          <w:tcPr>
            <w:tcW w:w="0" w:type="auto"/>
            <w:vAlign w:val="center"/>
          </w:tcPr>
          <w:p w:rsidR="00A35B44" w:rsidRPr="008E3E18" w:rsidRDefault="00533D2C" w:rsidP="00A35B44">
            <w:pPr>
              <w:jc w:val="center"/>
            </w:pPr>
            <w:r>
              <w:t>4</w:t>
            </w:r>
            <w:r w:rsidR="002C2FD2">
              <w:t>88</w:t>
            </w:r>
          </w:p>
        </w:tc>
        <w:tc>
          <w:tcPr>
            <w:tcW w:w="0" w:type="auto"/>
            <w:vAlign w:val="center"/>
          </w:tcPr>
          <w:p w:rsidR="00A35B44" w:rsidRPr="008E3E18" w:rsidRDefault="00533D2C" w:rsidP="00A35B44">
            <w:pPr>
              <w:jc w:val="center"/>
            </w:pPr>
            <w:r>
              <w:t>2</w:t>
            </w:r>
            <w:r w:rsidR="002C2FD2">
              <w:t>58</w:t>
            </w:r>
          </w:p>
        </w:tc>
        <w:tc>
          <w:tcPr>
            <w:tcW w:w="0" w:type="auto"/>
            <w:vAlign w:val="center"/>
          </w:tcPr>
          <w:p w:rsidR="00A35B44" w:rsidRPr="008E3E18" w:rsidRDefault="00533D2C" w:rsidP="00A35B44">
            <w:pPr>
              <w:jc w:val="center"/>
            </w:pPr>
            <w:r>
              <w:t>23</w:t>
            </w:r>
            <w:r w:rsidR="002C2FD2">
              <w:t>0</w:t>
            </w:r>
          </w:p>
        </w:tc>
      </w:tr>
      <w:tr w:rsidR="00A35B44" w:rsidRPr="008E3E18" w:rsidTr="00A35B44">
        <w:trPr>
          <w:trHeight w:hRule="exact" w:val="425"/>
        </w:trPr>
        <w:tc>
          <w:tcPr>
            <w:tcW w:w="0" w:type="auto"/>
            <w:vMerge/>
            <w:vAlign w:val="center"/>
          </w:tcPr>
          <w:p w:rsidR="00A35B44" w:rsidRPr="008E3E18" w:rsidRDefault="00A35B44" w:rsidP="00A35B44">
            <w:pPr>
              <w:jc w:val="center"/>
            </w:pP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65 a více</w:t>
            </w:r>
          </w:p>
        </w:tc>
        <w:tc>
          <w:tcPr>
            <w:tcW w:w="0" w:type="auto"/>
            <w:vAlign w:val="center"/>
          </w:tcPr>
          <w:p w:rsidR="00A35B44" w:rsidRPr="008E3E18" w:rsidRDefault="00B75E42" w:rsidP="00A35B44">
            <w:pPr>
              <w:jc w:val="center"/>
            </w:pPr>
            <w:r>
              <w:t>1</w:t>
            </w:r>
            <w:r w:rsidR="002C2FD2">
              <w:t>55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74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81</w:t>
            </w:r>
          </w:p>
        </w:tc>
      </w:tr>
      <w:tr w:rsidR="00A35B44" w:rsidRPr="008E3E18" w:rsidTr="00A35B44">
        <w:trPr>
          <w:trHeight w:hRule="exact" w:val="291"/>
        </w:trPr>
        <w:tc>
          <w:tcPr>
            <w:tcW w:w="0" w:type="auto"/>
            <w:gridSpan w:val="2"/>
            <w:vAlign w:val="center"/>
          </w:tcPr>
          <w:p w:rsidR="00A35B44" w:rsidRPr="008E3E18" w:rsidRDefault="00A35B44" w:rsidP="00A35B44">
            <w:pPr>
              <w:jc w:val="center"/>
            </w:pPr>
            <w:r w:rsidRPr="008E3E18">
              <w:t>Průměrný věk (let)</w:t>
            </w: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>
              <w:t>43</w:t>
            </w:r>
            <w:r w:rsidR="00B75E42">
              <w:t>,</w:t>
            </w:r>
            <w:r w:rsidR="002C2FD2">
              <w:t>7</w:t>
            </w:r>
          </w:p>
        </w:tc>
        <w:tc>
          <w:tcPr>
            <w:tcW w:w="0" w:type="auto"/>
            <w:vAlign w:val="center"/>
          </w:tcPr>
          <w:p w:rsidR="00A35B44" w:rsidRPr="008E3E18" w:rsidRDefault="002C2FD2" w:rsidP="00A35B44">
            <w:pPr>
              <w:jc w:val="center"/>
            </w:pPr>
            <w:r>
              <w:t>43</w:t>
            </w:r>
            <w:r w:rsidR="00A35B44">
              <w:t>,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A35B44" w:rsidRPr="008E3E18" w:rsidRDefault="00A35B44" w:rsidP="00A35B44">
            <w:pPr>
              <w:jc w:val="center"/>
            </w:pPr>
            <w:r>
              <w:t>44,</w:t>
            </w:r>
            <w:r w:rsidR="002C2FD2">
              <w:t>4</w:t>
            </w:r>
          </w:p>
        </w:tc>
      </w:tr>
    </w:tbl>
    <w:p w:rsidR="00A35B44" w:rsidRDefault="002E5E93" w:rsidP="00A35B44">
      <w:pPr>
        <w:pStyle w:val="Bezmezer"/>
        <w:spacing w:line="276" w:lineRule="auto"/>
        <w:jc w:val="right"/>
        <w:rPr>
          <w:rFonts w:ascii="Times New Roman" w:eastAsia="DejaVuSansCondensed" w:hAnsi="Times New Roman"/>
          <w:b/>
          <w:sz w:val="20"/>
          <w:szCs w:val="20"/>
        </w:rPr>
      </w:pPr>
      <w:r w:rsidRPr="0057306D">
        <w:rPr>
          <w:rFonts w:ascii="Times New Roman" w:eastAsia="DejaVuSansCondensed" w:hAnsi="Times New Roman"/>
          <w:b/>
          <w:sz w:val="20"/>
          <w:szCs w:val="20"/>
        </w:rPr>
        <w:t>Tabulka č. 2:</w:t>
      </w:r>
      <w:r w:rsidR="00526FD7" w:rsidRPr="0057306D">
        <w:rPr>
          <w:rFonts w:ascii="Times New Roman" w:eastAsia="DejaVuSansCondensed" w:hAnsi="Times New Roman"/>
          <w:b/>
          <w:sz w:val="20"/>
          <w:szCs w:val="20"/>
        </w:rPr>
        <w:t xml:space="preserve"> Stav obyvatel obce k</w:t>
      </w:r>
      <w:r w:rsidR="00B777BF" w:rsidRPr="0057306D">
        <w:rPr>
          <w:rFonts w:ascii="Times New Roman" w:eastAsia="DejaVuSansCondensed" w:hAnsi="Times New Roman"/>
          <w:b/>
          <w:sz w:val="20"/>
          <w:szCs w:val="20"/>
        </w:rPr>
        <w:t> </w:t>
      </w:r>
      <w:proofErr w:type="gramStart"/>
      <w:r w:rsidR="00B777BF" w:rsidRPr="0057306D">
        <w:rPr>
          <w:rFonts w:ascii="Times New Roman" w:eastAsia="DejaVuSansCondensed" w:hAnsi="Times New Roman"/>
          <w:b/>
          <w:sz w:val="20"/>
          <w:szCs w:val="20"/>
        </w:rPr>
        <w:t>31.12.2</w:t>
      </w:r>
      <w:r w:rsidR="002C2FD2">
        <w:rPr>
          <w:rFonts w:ascii="Times New Roman" w:eastAsia="DejaVuSansCondensed" w:hAnsi="Times New Roman"/>
          <w:b/>
          <w:sz w:val="20"/>
          <w:szCs w:val="20"/>
        </w:rPr>
        <w:t>018</w:t>
      </w:r>
      <w:proofErr w:type="gramEnd"/>
      <w:r w:rsidR="00A9417D" w:rsidRPr="00A9417D">
        <w:rPr>
          <w:rFonts w:ascii="Times New Roman" w:eastAsia="DejaVuSansCondensed" w:hAnsi="Times New Roman"/>
          <w:b/>
          <w:sz w:val="20"/>
          <w:szCs w:val="20"/>
        </w:rPr>
        <w:t xml:space="preserve"> </w:t>
      </w:r>
      <w:r w:rsidR="00C95F1A">
        <w:rPr>
          <w:rFonts w:ascii="Times New Roman" w:eastAsia="DejaVuSansCondensed" w:hAnsi="Times New Roman"/>
          <w:b/>
          <w:sz w:val="20"/>
          <w:szCs w:val="20"/>
        </w:rPr>
        <w:tab/>
      </w:r>
      <w:r w:rsidR="00A9417D" w:rsidRPr="00C95F1A">
        <w:rPr>
          <w:rFonts w:ascii="Times New Roman" w:eastAsia="DejaVuSansCondensed" w:hAnsi="Times New Roman"/>
          <w:b/>
          <w:sz w:val="20"/>
          <w:szCs w:val="20"/>
        </w:rPr>
        <w:t xml:space="preserve">Graf č. 2: Věková struktura obyvatel obce </w:t>
      </w:r>
      <w:r w:rsidR="00C95F1A">
        <w:rPr>
          <w:rFonts w:ascii="Times New Roman" w:eastAsia="DejaVuSansCondensed" w:hAnsi="Times New Roman"/>
          <w:b/>
          <w:sz w:val="20"/>
          <w:szCs w:val="20"/>
        </w:rPr>
        <w:t>Chlístovice</w:t>
      </w:r>
      <w:r w:rsidR="00A9417D" w:rsidRPr="00C95F1A">
        <w:rPr>
          <w:rFonts w:ascii="Times New Roman" w:eastAsia="DejaVuSansCondensed" w:hAnsi="Times New Roman"/>
          <w:b/>
          <w:sz w:val="20"/>
          <w:szCs w:val="20"/>
        </w:rPr>
        <w:t xml:space="preserve"> v roce 201</w:t>
      </w:r>
      <w:r w:rsidR="00E847D4" w:rsidRPr="00C95F1A">
        <w:rPr>
          <w:rFonts w:ascii="Times New Roman" w:eastAsia="DejaVuSansCondensed" w:hAnsi="Times New Roman"/>
          <w:b/>
          <w:sz w:val="20"/>
          <w:szCs w:val="20"/>
        </w:rPr>
        <w:t>7</w:t>
      </w:r>
    </w:p>
    <w:p w:rsidR="00C95F1A" w:rsidRDefault="00C95F1A" w:rsidP="00A35B44">
      <w:pPr>
        <w:pStyle w:val="Bezmezer"/>
        <w:spacing w:line="276" w:lineRule="auto"/>
        <w:jc w:val="right"/>
        <w:rPr>
          <w:rFonts w:ascii="Times New Roman" w:eastAsia="DejaVuSansCondensed" w:hAnsi="Times New Roman"/>
          <w:b/>
          <w:sz w:val="20"/>
          <w:szCs w:val="20"/>
        </w:rPr>
      </w:pPr>
    </w:p>
    <w:p w:rsidR="00C95F1A" w:rsidRDefault="00C95F1A" w:rsidP="00A35B44">
      <w:pPr>
        <w:pStyle w:val="Bezmezer"/>
        <w:spacing w:line="276" w:lineRule="auto"/>
        <w:jc w:val="right"/>
        <w:rPr>
          <w:rFonts w:ascii="Times New Roman" w:eastAsia="DejaVuSansCondensed" w:hAnsi="Times New Roman"/>
          <w:b/>
          <w:sz w:val="20"/>
          <w:szCs w:val="20"/>
        </w:rPr>
      </w:pPr>
      <w:r w:rsidRPr="00C95F1A">
        <w:rPr>
          <w:rFonts w:ascii="Times New Roman" w:eastAsia="DejaVuSansCondensed" w:hAnsi="Times New Roman"/>
          <w:b/>
          <w:noProof/>
          <w:sz w:val="20"/>
          <w:szCs w:val="20"/>
        </w:rPr>
        <w:drawing>
          <wp:inline distT="0" distB="0" distL="0" distR="0">
            <wp:extent cx="3217138" cy="1572768"/>
            <wp:effectExtent l="19050" t="0" r="21362" b="8382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6BE" w:rsidRPr="0057306D" w:rsidRDefault="00A35B44" w:rsidP="00A35B44">
      <w:pPr>
        <w:pStyle w:val="Bezmezer"/>
        <w:spacing w:line="276" w:lineRule="auto"/>
        <w:jc w:val="right"/>
        <w:rPr>
          <w:rFonts w:ascii="Times New Roman" w:eastAsia="DejaVuSansCondensed" w:hAnsi="Times New Roman"/>
          <w:b/>
          <w:sz w:val="20"/>
          <w:szCs w:val="20"/>
        </w:rPr>
      </w:pPr>
      <w:r>
        <w:rPr>
          <w:rFonts w:ascii="Times New Roman" w:eastAsia="DejaVuSansCondensed" w:hAnsi="Times New Roman"/>
          <w:b/>
          <w:sz w:val="20"/>
          <w:szCs w:val="20"/>
        </w:rPr>
        <w:t xml:space="preserve">           </w:t>
      </w:r>
    </w:p>
    <w:p w:rsidR="00B777BF" w:rsidRPr="00D946EA" w:rsidRDefault="00C95F1A" w:rsidP="00D946EA">
      <w:pPr>
        <w:pStyle w:val="Bezmezer"/>
        <w:ind w:left="212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DejaVuSansCondensed" w:hAnsi="Times New Roman"/>
          <w:i/>
          <w:sz w:val="20"/>
          <w:szCs w:val="20"/>
        </w:rPr>
        <w:t xml:space="preserve">    </w:t>
      </w:r>
      <w:r w:rsidR="002C2FD2">
        <w:rPr>
          <w:rFonts w:ascii="Times New Roman" w:eastAsia="DejaVuSansCondensed" w:hAnsi="Times New Roman"/>
          <w:i/>
          <w:sz w:val="20"/>
          <w:szCs w:val="20"/>
        </w:rPr>
        <w:t xml:space="preserve"> </w:t>
      </w:r>
      <w:r>
        <w:rPr>
          <w:rFonts w:ascii="Times New Roman" w:eastAsia="DejaVuSansCondensed" w:hAnsi="Times New Roman"/>
          <w:i/>
          <w:sz w:val="20"/>
          <w:szCs w:val="20"/>
        </w:rPr>
        <w:t xml:space="preserve"> </w:t>
      </w:r>
      <w:r w:rsidR="00D946EA" w:rsidRPr="00992790">
        <w:rPr>
          <w:rFonts w:ascii="Times New Roman" w:eastAsia="DejaVuSansCondensed" w:hAnsi="Times New Roman"/>
          <w:i/>
          <w:sz w:val="20"/>
          <w:szCs w:val="20"/>
        </w:rPr>
        <w:t xml:space="preserve">Zdroj: </w:t>
      </w:r>
      <w:r w:rsidR="002C2FD2" w:rsidRPr="00D946EA">
        <w:rPr>
          <w:rFonts w:ascii="Times New Roman" w:hAnsi="Times New Roman"/>
          <w:i/>
          <w:sz w:val="20"/>
          <w:szCs w:val="20"/>
        </w:rPr>
        <w:t>https://www.czso.cz/</w:t>
      </w:r>
      <w:r w:rsidR="00A35B44">
        <w:rPr>
          <w:rFonts w:ascii="Times New Roman" w:eastAsia="DejaVuSansCondensed" w:hAnsi="Times New Roman"/>
          <w:i/>
          <w:sz w:val="20"/>
          <w:szCs w:val="20"/>
        </w:rPr>
        <w:tab/>
        <w:t xml:space="preserve">           </w:t>
      </w:r>
      <w:r w:rsidR="00D946EA">
        <w:rPr>
          <w:rFonts w:ascii="Times New Roman" w:eastAsia="DejaVuSansCondensed" w:hAnsi="Times New Roman"/>
          <w:i/>
          <w:sz w:val="20"/>
          <w:szCs w:val="20"/>
        </w:rPr>
        <w:t xml:space="preserve">                                                        </w:t>
      </w:r>
      <w:r w:rsidR="00AA6ACA" w:rsidRPr="00992790">
        <w:rPr>
          <w:rFonts w:ascii="Times New Roman" w:eastAsia="DejaVuSansCondensed" w:hAnsi="Times New Roman"/>
          <w:i/>
          <w:sz w:val="20"/>
          <w:szCs w:val="20"/>
        </w:rPr>
        <w:t>Zdroj:</w:t>
      </w:r>
      <w:r w:rsidR="002C2FD2">
        <w:rPr>
          <w:rFonts w:ascii="Times New Roman" w:hAnsi="Times New Roman"/>
          <w:i/>
          <w:sz w:val="20"/>
          <w:szCs w:val="20"/>
        </w:rPr>
        <w:t>ČSÚ/PRO</w:t>
      </w:r>
      <w:r w:rsidR="00D946EA">
        <w:rPr>
          <w:rFonts w:ascii="Times New Roman" w:hAnsi="Times New Roman"/>
          <w:i/>
          <w:sz w:val="20"/>
          <w:szCs w:val="20"/>
        </w:rPr>
        <w:t xml:space="preserve">   </w:t>
      </w:r>
      <w:r w:rsidR="0057306D">
        <w:rPr>
          <w:rFonts w:ascii="Times New Roman" w:hAnsi="Times New Roman"/>
          <w:i/>
          <w:sz w:val="20"/>
          <w:szCs w:val="20"/>
        </w:rPr>
        <w:tab/>
        <w:t xml:space="preserve">           </w:t>
      </w:r>
    </w:p>
    <w:p w:rsidR="00FD63AE" w:rsidRDefault="00FD63AE" w:rsidP="00AA6ACA">
      <w:pPr>
        <w:pStyle w:val="Bezmezer"/>
        <w:spacing w:line="276" w:lineRule="auto"/>
        <w:rPr>
          <w:rFonts w:ascii="Times New Roman" w:eastAsia="DejaVuSansCondensed" w:hAnsi="Times New Roman"/>
          <w:sz w:val="20"/>
          <w:szCs w:val="20"/>
        </w:rPr>
      </w:pPr>
    </w:p>
    <w:p w:rsidR="002C2FD2" w:rsidRDefault="002C2FD2" w:rsidP="00D946EA">
      <w:pPr>
        <w:pStyle w:val="Bezmezer"/>
        <w:tabs>
          <w:tab w:val="left" w:pos="540"/>
        </w:tabs>
        <w:spacing w:line="276" w:lineRule="auto"/>
        <w:rPr>
          <w:rFonts w:ascii="Times New Roman" w:hAnsi="Times New Roman"/>
          <w:highlight w:val="yellow"/>
        </w:rPr>
      </w:pPr>
    </w:p>
    <w:p w:rsidR="007126BE" w:rsidRPr="00D946EA" w:rsidRDefault="007126BE" w:rsidP="00D946EA">
      <w:pPr>
        <w:pStyle w:val="Bezmezer"/>
        <w:tabs>
          <w:tab w:val="left" w:pos="540"/>
        </w:tabs>
        <w:spacing w:line="276" w:lineRule="auto"/>
        <w:rPr>
          <w:rFonts w:ascii="Times New Roman" w:eastAsia="DejaVuSansCondensed" w:hAnsi="Times New Roman"/>
          <w:b/>
        </w:rPr>
      </w:pPr>
      <w:r w:rsidRPr="007020DE">
        <w:rPr>
          <w:rFonts w:ascii="Times New Roman" w:hAnsi="Times New Roman"/>
        </w:rPr>
        <w:t xml:space="preserve">Věkové poměry v území vyjadřuje </w:t>
      </w:r>
      <w:r w:rsidRPr="007020DE">
        <w:rPr>
          <w:rFonts w:ascii="Times New Roman" w:hAnsi="Times New Roman"/>
          <w:b/>
        </w:rPr>
        <w:t>index stáří,</w:t>
      </w:r>
      <w:r w:rsidRPr="007020DE">
        <w:rPr>
          <w:rFonts w:ascii="Times New Roman" w:hAnsi="Times New Roman"/>
        </w:rPr>
        <w:t xml:space="preserve"> tedy poměr mezi počtem obyvatel ve věku 65 a více let a počtem obyvatel ve věku 0–14 let, který vypovídá o tom, zdali na daném území dochází ke stárnutí obyvatelstva.  Index stáří v</w:t>
      </w:r>
      <w:r w:rsidR="00147E41" w:rsidRPr="007020DE">
        <w:rPr>
          <w:rFonts w:ascii="Times New Roman" w:hAnsi="Times New Roman"/>
        </w:rPr>
        <w:t xml:space="preserve"> obci </w:t>
      </w:r>
      <w:r w:rsidR="007020DE" w:rsidRPr="007020DE">
        <w:rPr>
          <w:rFonts w:ascii="Times New Roman" w:hAnsi="Times New Roman"/>
        </w:rPr>
        <w:t>Chlístovice</w:t>
      </w:r>
      <w:r w:rsidRPr="007020DE">
        <w:rPr>
          <w:rFonts w:ascii="Times New Roman" w:hAnsi="Times New Roman"/>
        </w:rPr>
        <w:t xml:space="preserve"> dosáhl </w:t>
      </w:r>
      <w:r w:rsidR="008A6F79" w:rsidRPr="007020DE">
        <w:rPr>
          <w:rFonts w:ascii="Times New Roman" w:hAnsi="Times New Roman"/>
        </w:rPr>
        <w:t>v roce 20</w:t>
      </w:r>
      <w:r w:rsidR="007020DE" w:rsidRPr="007020DE">
        <w:rPr>
          <w:rFonts w:ascii="Times New Roman" w:hAnsi="Times New Roman"/>
        </w:rPr>
        <w:t>18</w:t>
      </w:r>
      <w:r w:rsidR="008A6F79" w:rsidRPr="007020DE">
        <w:rPr>
          <w:rFonts w:ascii="Times New Roman" w:hAnsi="Times New Roman"/>
        </w:rPr>
        <w:t xml:space="preserve"> </w:t>
      </w:r>
      <w:r w:rsidR="002307A6" w:rsidRPr="007020DE">
        <w:rPr>
          <w:rFonts w:ascii="Times New Roman" w:hAnsi="Times New Roman"/>
        </w:rPr>
        <w:t xml:space="preserve">výše </w:t>
      </w:r>
      <w:r w:rsidR="007020DE" w:rsidRPr="007020DE">
        <w:rPr>
          <w:rFonts w:ascii="Times New Roman" w:hAnsi="Times New Roman"/>
        </w:rPr>
        <w:t>143</w:t>
      </w:r>
      <w:r w:rsidR="00B33E03" w:rsidRPr="007020DE">
        <w:rPr>
          <w:rFonts w:ascii="Times New Roman" w:hAnsi="Times New Roman"/>
        </w:rPr>
        <w:t>,5</w:t>
      </w:r>
      <w:r w:rsidR="007020DE" w:rsidRPr="007020DE">
        <w:rPr>
          <w:rFonts w:ascii="Times New Roman" w:hAnsi="Times New Roman"/>
        </w:rPr>
        <w:t>1</w:t>
      </w:r>
      <w:r w:rsidRPr="007020DE">
        <w:rPr>
          <w:rFonts w:ascii="Times New Roman" w:hAnsi="Times New Roman"/>
        </w:rPr>
        <w:t xml:space="preserve"> %. </w:t>
      </w:r>
      <w:r w:rsidR="00B33E03" w:rsidRPr="007020DE">
        <w:rPr>
          <w:rFonts w:ascii="Times New Roman" w:hAnsi="Times New Roman"/>
        </w:rPr>
        <w:t>D</w:t>
      </w:r>
      <w:r w:rsidR="009315CC" w:rsidRPr="007020DE">
        <w:rPr>
          <w:rFonts w:ascii="Times New Roman" w:hAnsi="Times New Roman"/>
        </w:rPr>
        <w:t>o budoucna</w:t>
      </w:r>
      <w:r w:rsidR="00B33E03" w:rsidRPr="007020DE">
        <w:rPr>
          <w:rFonts w:ascii="Times New Roman" w:hAnsi="Times New Roman"/>
        </w:rPr>
        <w:t xml:space="preserve"> je tedy nezbytné</w:t>
      </w:r>
      <w:r w:rsidR="009315CC" w:rsidRPr="007020DE">
        <w:rPr>
          <w:rFonts w:ascii="Times New Roman" w:hAnsi="Times New Roman"/>
        </w:rPr>
        <w:t xml:space="preserve"> </w:t>
      </w:r>
      <w:r w:rsidRPr="007020DE">
        <w:rPr>
          <w:rFonts w:ascii="Times New Roman" w:hAnsi="Times New Roman"/>
        </w:rPr>
        <w:t xml:space="preserve">počítat se </w:t>
      </w:r>
      <w:r w:rsidRPr="007020DE">
        <w:rPr>
          <w:rFonts w:ascii="Times New Roman" w:hAnsi="Times New Roman"/>
          <w:b/>
        </w:rPr>
        <w:t>zajištěním sociální péče pro stárnoucí obyvatelstvo.</w:t>
      </w:r>
    </w:p>
    <w:p w:rsidR="0044291B" w:rsidRDefault="0044291B" w:rsidP="008E3E18">
      <w:pPr>
        <w:pStyle w:val="Bezmezer"/>
        <w:spacing w:line="276" w:lineRule="auto"/>
        <w:rPr>
          <w:rFonts w:ascii="Times New Roman" w:eastAsia="DejaVuSansCondensed" w:hAnsi="Times New Roman"/>
        </w:rPr>
      </w:pPr>
    </w:p>
    <w:p w:rsidR="00A9417D" w:rsidRDefault="00A9417D" w:rsidP="0044291B">
      <w:pPr>
        <w:pStyle w:val="Bezmezer"/>
        <w:spacing w:line="276" w:lineRule="auto"/>
        <w:rPr>
          <w:rFonts w:ascii="Times New Roman" w:eastAsia="DejaVuSansCondensed" w:hAnsi="Times New Roman"/>
          <w:b/>
        </w:rPr>
      </w:pPr>
    </w:p>
    <w:p w:rsidR="00A9417D" w:rsidRDefault="00A9417D" w:rsidP="0044291B">
      <w:pPr>
        <w:pStyle w:val="Bezmezer"/>
        <w:spacing w:line="276" w:lineRule="auto"/>
        <w:rPr>
          <w:rFonts w:ascii="Times New Roman" w:eastAsia="DejaVuSansCondensed" w:hAnsi="Times New Roman"/>
          <w:b/>
        </w:rPr>
      </w:pPr>
    </w:p>
    <w:p w:rsidR="0044291B" w:rsidRPr="00A9417D" w:rsidRDefault="0044291B" w:rsidP="0044291B">
      <w:pPr>
        <w:pStyle w:val="Bezmezer"/>
        <w:spacing w:line="276" w:lineRule="auto"/>
        <w:rPr>
          <w:rFonts w:ascii="Times New Roman" w:eastAsia="DejaVuSansCondensed" w:hAnsi="Times New Roman"/>
          <w:b/>
          <w:sz w:val="20"/>
          <w:szCs w:val="20"/>
        </w:rPr>
      </w:pPr>
      <w:r w:rsidRPr="00A9417D">
        <w:rPr>
          <w:rFonts w:ascii="Times New Roman" w:eastAsia="DejaVuSansCondensed" w:hAnsi="Times New Roman"/>
          <w:b/>
          <w:sz w:val="20"/>
          <w:szCs w:val="20"/>
        </w:rPr>
        <w:t xml:space="preserve">Graf č. 3: </w:t>
      </w:r>
      <w:r w:rsidRPr="00AB08A7">
        <w:rPr>
          <w:rFonts w:ascii="Times New Roman" w:eastAsia="DejaVuSansCondensed" w:hAnsi="Times New Roman"/>
          <w:b/>
          <w:sz w:val="20"/>
          <w:szCs w:val="20"/>
        </w:rPr>
        <w:t xml:space="preserve">Dlouhodobý vývoj počtu obyvatel obce </w:t>
      </w:r>
      <w:r w:rsidR="00AB08A7" w:rsidRPr="00AB08A7">
        <w:rPr>
          <w:rFonts w:ascii="Times New Roman" w:eastAsia="DejaVuSansCondensed" w:hAnsi="Times New Roman"/>
          <w:b/>
          <w:sz w:val="20"/>
          <w:szCs w:val="20"/>
        </w:rPr>
        <w:t>Chlístovice</w:t>
      </w:r>
      <w:r w:rsidRPr="00AB08A7">
        <w:rPr>
          <w:rFonts w:ascii="Times New Roman" w:eastAsia="DejaVuSansCondensed" w:hAnsi="Times New Roman"/>
          <w:b/>
          <w:sz w:val="20"/>
          <w:szCs w:val="20"/>
        </w:rPr>
        <w:t xml:space="preserve"> od roku 1910</w:t>
      </w:r>
    </w:p>
    <w:p w:rsidR="0044291B" w:rsidRDefault="00AB08A7" w:rsidP="008E3E18">
      <w:pPr>
        <w:pStyle w:val="Bezmezer"/>
        <w:spacing w:line="276" w:lineRule="auto"/>
        <w:rPr>
          <w:rFonts w:ascii="Times New Roman" w:eastAsia="DejaVuSansCondensed" w:hAnsi="Times New Roman"/>
        </w:rPr>
      </w:pPr>
      <w:r>
        <w:rPr>
          <w:noProof/>
        </w:rPr>
        <w:drawing>
          <wp:inline distT="0" distB="0" distL="0" distR="0">
            <wp:extent cx="6645910" cy="1894584"/>
            <wp:effectExtent l="19050" t="19050" r="21590" b="10416"/>
            <wp:docPr id="8" name="obrázek 4" descr="Dlouhodobý vývoj počtu obyvatel obce Chlístovice od roku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ouhodobý vývoj počtu obyvatel obce Chlístovice od roku 19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945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8B" w:rsidRPr="006D05A4" w:rsidRDefault="006F478B" w:rsidP="00A9417D">
      <w:pPr>
        <w:pStyle w:val="Bezmezer"/>
        <w:spacing w:line="276" w:lineRule="auto"/>
        <w:jc w:val="right"/>
        <w:rPr>
          <w:rFonts w:ascii="Times New Roman" w:eastAsia="DejaVuSansCondensed" w:hAnsi="Times New Roman"/>
          <w:i/>
          <w:sz w:val="20"/>
          <w:szCs w:val="20"/>
        </w:rPr>
      </w:pPr>
      <w:r w:rsidRPr="006D05A4">
        <w:rPr>
          <w:rFonts w:ascii="Times New Roman" w:eastAsia="DejaVuSansCondensed" w:hAnsi="Times New Roman"/>
          <w:i/>
          <w:sz w:val="20"/>
          <w:szCs w:val="20"/>
        </w:rPr>
        <w:t>Zdroj: ČSÚ/PRO</w:t>
      </w:r>
    </w:p>
    <w:p w:rsidR="00D53676" w:rsidRDefault="00D53676" w:rsidP="008E3E18">
      <w:pPr>
        <w:pStyle w:val="Bezmezer"/>
        <w:spacing w:line="276" w:lineRule="auto"/>
        <w:rPr>
          <w:rFonts w:ascii="Times New Roman" w:eastAsia="DejaVuSansCondensed" w:hAnsi="Times New Roman"/>
        </w:rPr>
      </w:pPr>
    </w:p>
    <w:p w:rsidR="00895504" w:rsidRDefault="00A9417D" w:rsidP="008E3E18">
      <w:pPr>
        <w:pStyle w:val="Bezmezer"/>
        <w:spacing w:line="276" w:lineRule="auto"/>
        <w:rPr>
          <w:rFonts w:ascii="Times New Roman" w:eastAsia="DejaVuSansCondensed" w:hAnsi="Times New Roman"/>
        </w:rPr>
      </w:pPr>
      <w:r w:rsidRPr="003A54D9">
        <w:rPr>
          <w:rFonts w:ascii="Times New Roman" w:eastAsia="DejaVuSansCondensed" w:hAnsi="Times New Roman"/>
        </w:rPr>
        <w:t xml:space="preserve">Z dlouhodobého hlediska se po roce 1989 podařilo zvrátit nepříznivý trend </w:t>
      </w:r>
      <w:r w:rsidR="00CC26EC" w:rsidRPr="003A54D9">
        <w:rPr>
          <w:rFonts w:ascii="Times New Roman" w:eastAsia="DejaVuSansCondensed" w:hAnsi="Times New Roman"/>
        </w:rPr>
        <w:t xml:space="preserve">postupného </w:t>
      </w:r>
      <w:r w:rsidRPr="003A54D9">
        <w:rPr>
          <w:rFonts w:ascii="Times New Roman" w:eastAsia="DejaVuSansCondensed" w:hAnsi="Times New Roman"/>
        </w:rPr>
        <w:t>úbytku</w:t>
      </w:r>
      <w:r w:rsidR="00CC26EC" w:rsidRPr="003A54D9">
        <w:rPr>
          <w:rFonts w:ascii="Times New Roman" w:eastAsia="DejaVuSansCondensed" w:hAnsi="Times New Roman"/>
        </w:rPr>
        <w:t xml:space="preserve"> obyvatelstva obce, přičemž se v posledních letech začíná projevovat výhodná poloha obce v dojezdové vzdá</w:t>
      </w:r>
      <w:r w:rsidR="003A54D9">
        <w:rPr>
          <w:rFonts w:ascii="Times New Roman" w:eastAsia="DejaVuSansCondensed" w:hAnsi="Times New Roman"/>
        </w:rPr>
        <w:t>lenosti od větších sídel (</w:t>
      </w:r>
      <w:r w:rsidR="00CC26EC" w:rsidRPr="003A54D9">
        <w:rPr>
          <w:rFonts w:ascii="Times New Roman" w:eastAsia="DejaVuSansCondensed" w:hAnsi="Times New Roman"/>
        </w:rPr>
        <w:t>Kutná Hora</w:t>
      </w:r>
      <w:r w:rsidR="003A54D9">
        <w:rPr>
          <w:rFonts w:ascii="Times New Roman" w:eastAsia="DejaVuSansCondensed" w:hAnsi="Times New Roman"/>
        </w:rPr>
        <w:t xml:space="preserve">, </w:t>
      </w:r>
      <w:proofErr w:type="spellStart"/>
      <w:r w:rsidR="003A54D9">
        <w:rPr>
          <w:rFonts w:ascii="Times New Roman" w:eastAsia="DejaVuSansCondensed" w:hAnsi="Times New Roman"/>
        </w:rPr>
        <w:t>Uhlířské</w:t>
      </w:r>
      <w:proofErr w:type="spellEnd"/>
      <w:r w:rsidR="003A54D9">
        <w:rPr>
          <w:rFonts w:ascii="Times New Roman" w:eastAsia="DejaVuSansCondensed" w:hAnsi="Times New Roman"/>
        </w:rPr>
        <w:t xml:space="preserve"> Janovice</w:t>
      </w:r>
      <w:r w:rsidR="00CC26EC" w:rsidRPr="003A54D9">
        <w:rPr>
          <w:rFonts w:ascii="Times New Roman" w:eastAsia="DejaVuSansCondensed" w:hAnsi="Times New Roman"/>
        </w:rPr>
        <w:t xml:space="preserve">). </w:t>
      </w:r>
    </w:p>
    <w:p w:rsidR="00A9417D" w:rsidRPr="009B10EA" w:rsidRDefault="00A9417D" w:rsidP="00670ECA">
      <w:pPr>
        <w:pStyle w:val="Bezmezer"/>
        <w:spacing w:line="276" w:lineRule="auto"/>
        <w:jc w:val="left"/>
        <w:rPr>
          <w:rStyle w:val="Siln"/>
          <w:rFonts w:ascii="Times New Roman" w:hAnsi="Times New Roman"/>
          <w:color w:val="000000"/>
          <w:sz w:val="16"/>
          <w:szCs w:val="16"/>
        </w:rPr>
      </w:pPr>
    </w:p>
    <w:p w:rsidR="001C6E57" w:rsidRPr="004E2E10" w:rsidRDefault="0044291B" w:rsidP="00670ECA">
      <w:pPr>
        <w:pStyle w:val="Bezmezer"/>
        <w:spacing w:line="276" w:lineRule="auto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B08A7">
        <w:rPr>
          <w:rStyle w:val="Siln"/>
          <w:rFonts w:ascii="Times New Roman" w:hAnsi="Times New Roman"/>
          <w:color w:val="000000"/>
          <w:sz w:val="20"/>
          <w:szCs w:val="20"/>
        </w:rPr>
        <w:lastRenderedPageBreak/>
        <w:t xml:space="preserve">Graf č. 4: </w:t>
      </w:r>
      <w:r w:rsidR="007126BE" w:rsidRPr="00AB08A7">
        <w:rPr>
          <w:rStyle w:val="Siln"/>
          <w:rFonts w:ascii="Times New Roman" w:hAnsi="Times New Roman"/>
          <w:color w:val="000000"/>
          <w:sz w:val="20"/>
          <w:szCs w:val="20"/>
        </w:rPr>
        <w:t xml:space="preserve">Vývoj počtu obyvatel obce </w:t>
      </w:r>
      <w:r w:rsidR="009C6666">
        <w:rPr>
          <w:rStyle w:val="Siln"/>
          <w:rFonts w:ascii="Times New Roman" w:hAnsi="Times New Roman"/>
          <w:color w:val="000000"/>
          <w:sz w:val="20"/>
          <w:szCs w:val="20"/>
        </w:rPr>
        <w:t>Chlístovice</w:t>
      </w:r>
      <w:r w:rsidR="008614E5" w:rsidRPr="00AB08A7">
        <w:rPr>
          <w:rStyle w:val="Siln"/>
          <w:rFonts w:ascii="Times New Roman" w:hAnsi="Times New Roman"/>
          <w:color w:val="000000"/>
          <w:sz w:val="20"/>
          <w:szCs w:val="20"/>
        </w:rPr>
        <w:t xml:space="preserve"> </w:t>
      </w:r>
      <w:r w:rsidR="004E2E10" w:rsidRPr="00AB08A7">
        <w:rPr>
          <w:rStyle w:val="Siln"/>
          <w:rFonts w:ascii="Times New Roman" w:hAnsi="Times New Roman"/>
          <w:color w:val="000000"/>
          <w:sz w:val="20"/>
          <w:szCs w:val="20"/>
        </w:rPr>
        <w:t>v letech 2009</w:t>
      </w:r>
      <w:r w:rsidR="007126BE" w:rsidRPr="00AB08A7">
        <w:rPr>
          <w:rStyle w:val="Siln"/>
          <w:rFonts w:ascii="Times New Roman" w:hAnsi="Times New Roman"/>
          <w:color w:val="000000"/>
          <w:sz w:val="20"/>
          <w:szCs w:val="20"/>
        </w:rPr>
        <w:t xml:space="preserve"> –</w:t>
      </w:r>
      <w:r w:rsidR="00C97DD3" w:rsidRPr="00AB08A7">
        <w:rPr>
          <w:rStyle w:val="Siln"/>
          <w:rFonts w:ascii="Times New Roman" w:hAnsi="Times New Roman"/>
          <w:color w:val="000000"/>
          <w:sz w:val="20"/>
          <w:szCs w:val="20"/>
        </w:rPr>
        <w:t xml:space="preserve"> 201</w:t>
      </w:r>
      <w:r w:rsidR="004E2E10" w:rsidRPr="00AB08A7">
        <w:rPr>
          <w:rStyle w:val="Siln"/>
          <w:rFonts w:ascii="Times New Roman" w:hAnsi="Times New Roman"/>
          <w:color w:val="000000"/>
          <w:sz w:val="20"/>
          <w:szCs w:val="20"/>
        </w:rPr>
        <w:t>7</w:t>
      </w:r>
      <w:r w:rsidR="00AB08A7" w:rsidRPr="00AB08A7">
        <w:rPr>
          <w:rFonts w:ascii="Verdana" w:eastAsia="DejaVuSansCondensed" w:hAnsi="Verdana"/>
          <w:color w:val="000000"/>
          <w:sz w:val="13"/>
          <w:szCs w:val="13"/>
        </w:rPr>
        <w:br/>
      </w:r>
      <w:r w:rsidR="00AB08A7">
        <w:rPr>
          <w:rFonts w:ascii="Times New Roman" w:eastAsia="DejaVuSansCondensed" w:hAnsi="Times New Roman"/>
          <w:noProof/>
        </w:rPr>
        <w:drawing>
          <wp:inline distT="0" distB="0" distL="0" distR="0">
            <wp:extent cx="6671310" cy="1901825"/>
            <wp:effectExtent l="19050" t="19050" r="15240" b="22225"/>
            <wp:docPr id="11" name="obrázek 7" descr="Vývoj počtu obyvatel obce Chlístovice v letech 2003 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voj počtu obyvatel obce Chlístovice v letech 2003 - 20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90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8B" w:rsidRPr="006D05A4" w:rsidRDefault="006F478B" w:rsidP="009B10EA">
      <w:pPr>
        <w:pStyle w:val="Bezmezer"/>
        <w:spacing w:line="276" w:lineRule="auto"/>
        <w:jc w:val="right"/>
        <w:rPr>
          <w:rFonts w:ascii="Times New Roman" w:eastAsia="DejaVuSansCondensed" w:hAnsi="Times New Roman"/>
          <w:i/>
          <w:sz w:val="20"/>
          <w:szCs w:val="20"/>
        </w:rPr>
      </w:pPr>
      <w:r w:rsidRPr="006D05A4">
        <w:rPr>
          <w:rFonts w:ascii="Times New Roman" w:eastAsia="DejaVuSansCondensed" w:hAnsi="Times New Roman"/>
          <w:i/>
          <w:sz w:val="20"/>
          <w:szCs w:val="20"/>
        </w:rPr>
        <w:t>Zdroj: ČSÚ/PRO</w:t>
      </w:r>
    </w:p>
    <w:p w:rsidR="00F232D8" w:rsidRPr="00B86B8A" w:rsidRDefault="00F232D8" w:rsidP="009B10EA">
      <w:pPr>
        <w:spacing w:after="0" w:line="240" w:lineRule="auto"/>
        <w:jc w:val="left"/>
        <w:rPr>
          <w:b/>
          <w:bCs/>
          <w:color w:val="000000"/>
          <w:sz w:val="20"/>
          <w:szCs w:val="20"/>
        </w:rPr>
      </w:pPr>
    </w:p>
    <w:p w:rsidR="009B10EA" w:rsidRPr="009B10EA" w:rsidRDefault="009B10EA" w:rsidP="009B10EA">
      <w:pPr>
        <w:spacing w:after="0"/>
        <w:rPr>
          <w:bCs/>
          <w:color w:val="000000"/>
          <w:sz w:val="20"/>
          <w:szCs w:val="20"/>
        </w:rPr>
      </w:pPr>
      <w:r w:rsidRPr="004B1C01">
        <w:rPr>
          <w:b/>
          <w:bCs/>
          <w:color w:val="000000"/>
          <w:sz w:val="20"/>
          <w:szCs w:val="20"/>
        </w:rPr>
        <w:t xml:space="preserve">Tab. </w:t>
      </w:r>
      <w:proofErr w:type="gramStart"/>
      <w:r w:rsidRPr="004B1C01">
        <w:rPr>
          <w:b/>
          <w:bCs/>
          <w:color w:val="000000"/>
          <w:sz w:val="20"/>
          <w:szCs w:val="20"/>
        </w:rPr>
        <w:t>č.</w:t>
      </w:r>
      <w:proofErr w:type="gramEnd"/>
      <w:r w:rsidRPr="004B1C01">
        <w:rPr>
          <w:b/>
          <w:bCs/>
          <w:color w:val="000000"/>
          <w:sz w:val="20"/>
          <w:szCs w:val="20"/>
        </w:rPr>
        <w:t xml:space="preserve"> 3: Vývoj počtu obyvatel pod</w:t>
      </w:r>
      <w:r w:rsidR="002A7D68" w:rsidRPr="004B1C01">
        <w:rPr>
          <w:b/>
          <w:bCs/>
          <w:color w:val="000000"/>
          <w:sz w:val="20"/>
          <w:szCs w:val="20"/>
        </w:rPr>
        <w:t>le typů přírůstků za období 2007</w:t>
      </w:r>
      <w:r w:rsidRPr="004B1C01">
        <w:rPr>
          <w:b/>
          <w:bCs/>
          <w:color w:val="000000"/>
          <w:sz w:val="20"/>
          <w:szCs w:val="20"/>
        </w:rPr>
        <w:t xml:space="preserve"> -201</w:t>
      </w:r>
      <w:r w:rsidR="002A7D68" w:rsidRPr="004B1C01">
        <w:rPr>
          <w:b/>
          <w:bCs/>
          <w:color w:val="000000"/>
          <w:sz w:val="20"/>
          <w:szCs w:val="20"/>
        </w:rPr>
        <w:t>8</w:t>
      </w:r>
    </w:p>
    <w:p w:rsidR="00114A73" w:rsidRDefault="00E4626B" w:rsidP="00114A73">
      <w:pPr>
        <w:spacing w:after="0"/>
        <w:jc w:val="right"/>
        <w:rPr>
          <w:bCs/>
          <w:i/>
          <w:color w:val="000000"/>
          <w:sz w:val="20"/>
          <w:szCs w:val="20"/>
        </w:rPr>
      </w:pPr>
      <w:r w:rsidRPr="004C1541">
        <w:rPr>
          <w:bCs/>
          <w:i/>
          <w:color w:val="000000"/>
          <w:sz w:val="20"/>
          <w:szCs w:val="20"/>
        </w:rPr>
        <w:t xml:space="preserve">Zdroj: </w:t>
      </w:r>
      <w:hyperlink r:id="rId17" w:history="1">
        <w:r w:rsidRPr="004C1541">
          <w:rPr>
            <w:rStyle w:val="Hypertextovodkaz"/>
            <w:bCs/>
            <w:i/>
            <w:sz w:val="20"/>
            <w:szCs w:val="20"/>
          </w:rPr>
          <w:t>http://www.czso.cz</w:t>
        </w:r>
      </w:hyperlink>
      <w:r w:rsidRPr="004C1541">
        <w:rPr>
          <w:bCs/>
          <w:i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5553"/>
        <w:tblW w:w="0" w:type="auto"/>
        <w:tblCellMar>
          <w:left w:w="70" w:type="dxa"/>
          <w:right w:w="70" w:type="dxa"/>
        </w:tblCellMar>
        <w:tblLook w:val="00A0"/>
      </w:tblPr>
      <w:tblGrid>
        <w:gridCol w:w="2953"/>
        <w:gridCol w:w="712"/>
        <w:gridCol w:w="575"/>
        <w:gridCol w:w="571"/>
        <w:gridCol w:w="589"/>
        <w:gridCol w:w="540"/>
        <w:gridCol w:w="589"/>
        <w:gridCol w:w="569"/>
        <w:gridCol w:w="540"/>
        <w:gridCol w:w="540"/>
        <w:gridCol w:w="540"/>
        <w:gridCol w:w="540"/>
        <w:gridCol w:w="540"/>
        <w:gridCol w:w="808"/>
      </w:tblGrid>
      <w:tr w:rsidR="009C6666" w:rsidRPr="00B71866" w:rsidTr="009C6666">
        <w:trPr>
          <w:trHeight w:val="158"/>
        </w:trPr>
        <w:tc>
          <w:tcPr>
            <w:tcW w:w="106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1866">
              <w:rPr>
                <w:b/>
                <w:sz w:val="20"/>
                <w:szCs w:val="20"/>
              </w:rPr>
              <w:t>Vývoj po</w:t>
            </w:r>
            <w:r>
              <w:rPr>
                <w:b/>
                <w:sz w:val="20"/>
                <w:szCs w:val="20"/>
              </w:rPr>
              <w:t>čtu obyvatel obce za období 2007 - 2018</w:t>
            </w:r>
          </w:p>
        </w:tc>
      </w:tr>
      <w:tr w:rsidR="009C6666" w:rsidRPr="00B71866" w:rsidTr="009C6666">
        <w:trPr>
          <w:trHeight w:hRule="exact" w:val="56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186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66" w:rsidRPr="00B71866" w:rsidRDefault="009C6666" w:rsidP="009C66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1866">
              <w:rPr>
                <w:b/>
                <w:sz w:val="20"/>
                <w:szCs w:val="20"/>
              </w:rPr>
              <w:t xml:space="preserve">Celkem </w:t>
            </w:r>
          </w:p>
        </w:tc>
      </w:tr>
      <w:tr w:rsidR="009C6666" w:rsidRPr="00B71866" w:rsidTr="009C6666">
        <w:trPr>
          <w:trHeight w:val="4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Přirozený přírůstek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666" w:rsidRPr="004B1C01" w:rsidRDefault="009C6666" w:rsidP="009C6666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</w:t>
            </w:r>
          </w:p>
        </w:tc>
      </w:tr>
      <w:tr w:rsidR="009C6666" w:rsidRPr="00B71866" w:rsidTr="009C6666">
        <w:trPr>
          <w:trHeight w:val="123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Živě narození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666" w:rsidRPr="004B1C01" w:rsidRDefault="009C6666" w:rsidP="009C6666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C6666" w:rsidRPr="00B71866" w:rsidTr="009C6666">
        <w:trPr>
          <w:trHeight w:val="123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Zemřelí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666" w:rsidRPr="004B1C01" w:rsidRDefault="009C6666" w:rsidP="009C6666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9C6666" w:rsidRPr="00B71866" w:rsidTr="009C6666">
        <w:trPr>
          <w:trHeight w:val="123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Přírůstek/úbytek stěhováním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 w:rsidRPr="00B718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666" w:rsidRPr="004B1C01" w:rsidRDefault="009C6666" w:rsidP="009C6666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C6666" w:rsidRPr="00B71866" w:rsidTr="009C6666">
        <w:trPr>
          <w:trHeight w:val="123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Přistěhovalí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666" w:rsidRPr="004B1C01" w:rsidRDefault="009C6666" w:rsidP="009C6666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9C6666" w:rsidRPr="00B71866" w:rsidTr="009C6666">
        <w:trPr>
          <w:trHeight w:val="123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Vystěhovalí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666" w:rsidRPr="004B1C01" w:rsidRDefault="009C6666" w:rsidP="009C6666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C6666" w:rsidRPr="00B71866" w:rsidTr="009C6666">
        <w:trPr>
          <w:trHeight w:val="33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sz w:val="20"/>
                <w:szCs w:val="20"/>
              </w:rPr>
            </w:pPr>
            <w:r w:rsidRPr="00B71866">
              <w:rPr>
                <w:sz w:val="20"/>
                <w:szCs w:val="20"/>
              </w:rPr>
              <w:t>Celkový přírůstek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B71866" w:rsidRDefault="009C6666" w:rsidP="009C6666">
            <w:pPr>
              <w:spacing w:before="24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66" w:rsidRPr="004B1C01" w:rsidRDefault="009C6666" w:rsidP="009C6666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 w:rsidRPr="004B1C0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9C6666" w:rsidRPr="00B71866" w:rsidTr="009C6666">
        <w:trPr>
          <w:trHeight w:val="36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666" w:rsidRPr="00B71866" w:rsidRDefault="009C6666" w:rsidP="009C6666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71866">
              <w:rPr>
                <w:b/>
                <w:sz w:val="20"/>
                <w:szCs w:val="20"/>
              </w:rPr>
              <w:t xml:space="preserve">Počet obyvatel celkem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66" w:rsidRPr="00C126DA" w:rsidRDefault="009C6666" w:rsidP="009C666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66" w:rsidRPr="00B71866" w:rsidRDefault="009C6666" w:rsidP="009C666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C6666" w:rsidRPr="008310B6" w:rsidRDefault="009C6666" w:rsidP="00114A73">
      <w:pPr>
        <w:spacing w:after="0"/>
        <w:rPr>
          <w:bCs/>
          <w:color w:val="000000"/>
          <w:sz w:val="20"/>
          <w:szCs w:val="20"/>
        </w:rPr>
      </w:pPr>
    </w:p>
    <w:p w:rsidR="009C6666" w:rsidRPr="00D53676" w:rsidRDefault="008310B6" w:rsidP="00114A73">
      <w:pPr>
        <w:spacing w:after="0"/>
        <w:rPr>
          <w:bCs/>
          <w:color w:val="000000"/>
        </w:rPr>
      </w:pPr>
      <w:r w:rsidRPr="00D53676">
        <w:rPr>
          <w:bCs/>
          <w:color w:val="000000"/>
        </w:rPr>
        <w:t>Od roku 2007 zaznamenává vývoj celkového počtu obyvatel v obci na rozdíl od okolních obcí kontinuální pozitivní trend, a tak za období 2007 – 2018 registrujeme nárůst trvale bydlících v obci o tém</w:t>
      </w:r>
      <w:r w:rsidR="005851FA" w:rsidRPr="00D53676">
        <w:rPr>
          <w:bCs/>
          <w:color w:val="000000"/>
        </w:rPr>
        <w:t>ěř 7 %. V absolutních číslech jde o hodnotu</w:t>
      </w:r>
      <w:r w:rsidR="00D53676" w:rsidRPr="00D53676">
        <w:rPr>
          <w:bCs/>
          <w:color w:val="000000"/>
        </w:rPr>
        <w:t xml:space="preserve"> 46 obyvatel, takže nevytváří tlak na budování další infrastruktury obce. Další navýšení poštu obyvatel se předpokládá v souvislosti s dokončením vybudování vodovodu a kanalizace v přidružených částech obce. </w:t>
      </w:r>
    </w:p>
    <w:p w:rsidR="009C6666" w:rsidRPr="00D53676" w:rsidRDefault="009C6666" w:rsidP="00114A73">
      <w:pPr>
        <w:spacing w:after="0"/>
        <w:rPr>
          <w:b/>
          <w:bCs/>
          <w:color w:val="00000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9C6666" w:rsidRDefault="009C6666" w:rsidP="00114A73">
      <w:pPr>
        <w:spacing w:after="0"/>
        <w:rPr>
          <w:b/>
          <w:bCs/>
          <w:color w:val="000000"/>
          <w:sz w:val="20"/>
          <w:szCs w:val="20"/>
        </w:rPr>
      </w:pPr>
    </w:p>
    <w:p w:rsidR="00F4450A" w:rsidRDefault="00E63B7C" w:rsidP="00114A73">
      <w:pPr>
        <w:spacing w:after="0"/>
        <w:rPr>
          <w:b/>
          <w:sz w:val="20"/>
          <w:szCs w:val="20"/>
        </w:rPr>
      </w:pPr>
      <w:r w:rsidRPr="00114A73">
        <w:rPr>
          <w:b/>
          <w:bCs/>
          <w:color w:val="000000"/>
          <w:sz w:val="20"/>
          <w:szCs w:val="20"/>
        </w:rPr>
        <w:lastRenderedPageBreak/>
        <w:t xml:space="preserve">Graf č. 5: </w:t>
      </w:r>
      <w:r w:rsidRPr="00114A73">
        <w:rPr>
          <w:b/>
          <w:sz w:val="20"/>
          <w:szCs w:val="20"/>
        </w:rPr>
        <w:t>Vztah přirozeného, migračního a celkového přírůstku</w:t>
      </w:r>
    </w:p>
    <w:p w:rsidR="009C6666" w:rsidRPr="00114A73" w:rsidRDefault="009C6666" w:rsidP="00114A73">
      <w:pPr>
        <w:spacing w:after="0"/>
        <w:rPr>
          <w:bCs/>
          <w:i/>
          <w:color w:val="000000"/>
          <w:sz w:val="20"/>
          <w:szCs w:val="20"/>
        </w:rPr>
      </w:pPr>
    </w:p>
    <w:p w:rsidR="00114A73" w:rsidRDefault="00114A73" w:rsidP="00114A73">
      <w:pPr>
        <w:spacing w:after="0" w:line="240" w:lineRule="auto"/>
        <w:jc w:val="left"/>
        <w:rPr>
          <w:b/>
          <w:bCs/>
          <w:color w:val="000000"/>
        </w:rPr>
      </w:pPr>
      <w:r w:rsidRPr="00114A73">
        <w:rPr>
          <w:b/>
          <w:bCs/>
          <w:noProof/>
          <w:color w:val="000000"/>
        </w:rPr>
        <w:drawing>
          <wp:inline distT="0" distB="0" distL="0" distR="0">
            <wp:extent cx="6645452" cy="2940710"/>
            <wp:effectExtent l="19050" t="0" r="22048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450A" w:rsidRPr="006D05A4" w:rsidRDefault="00ED5D16" w:rsidP="00114A73">
      <w:pPr>
        <w:spacing w:after="0" w:line="240" w:lineRule="auto"/>
        <w:ind w:left="7799"/>
        <w:jc w:val="left"/>
        <w:rPr>
          <w:bCs/>
          <w:i/>
          <w:color w:val="000000"/>
          <w:sz w:val="20"/>
          <w:szCs w:val="20"/>
        </w:rPr>
      </w:pPr>
      <w:r>
        <w:rPr>
          <w:bCs/>
          <w:i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6pt;margin-top:.15pt;width:523pt;height:.6pt;flip:y;z-index:251664384" o:connectortype="straight"/>
        </w:pict>
      </w:r>
      <w:r w:rsidR="006D05A4" w:rsidRPr="006D05A4">
        <w:rPr>
          <w:bCs/>
          <w:i/>
          <w:color w:val="000000"/>
          <w:sz w:val="20"/>
          <w:szCs w:val="20"/>
        </w:rPr>
        <w:t xml:space="preserve">Zdroj: </w:t>
      </w:r>
      <w:hyperlink r:id="rId19" w:history="1">
        <w:r w:rsidR="006D05A4" w:rsidRPr="006D05A4">
          <w:rPr>
            <w:rStyle w:val="Hypertextovodkaz"/>
            <w:bCs/>
            <w:i/>
            <w:sz w:val="20"/>
            <w:szCs w:val="20"/>
          </w:rPr>
          <w:t>https://www.czso.cz/</w:t>
        </w:r>
      </w:hyperlink>
      <w:r w:rsidR="006D05A4" w:rsidRPr="006D05A4">
        <w:rPr>
          <w:bCs/>
          <w:i/>
          <w:color w:val="000000"/>
          <w:sz w:val="20"/>
          <w:szCs w:val="20"/>
        </w:rPr>
        <w:t xml:space="preserve"> </w:t>
      </w:r>
    </w:p>
    <w:p w:rsidR="00114A73" w:rsidRDefault="00114A73" w:rsidP="004B09E0">
      <w:pPr>
        <w:autoSpaceDE/>
        <w:autoSpaceDN/>
        <w:adjustRightInd/>
        <w:spacing w:after="0"/>
        <w:rPr>
          <w:highlight w:val="yellow"/>
        </w:rPr>
      </w:pPr>
    </w:p>
    <w:p w:rsidR="00053413" w:rsidRDefault="00E63B7C" w:rsidP="004B09E0">
      <w:pPr>
        <w:autoSpaceDE/>
        <w:autoSpaceDN/>
        <w:adjustRightInd/>
        <w:spacing w:after="0"/>
      </w:pPr>
      <w:r w:rsidRPr="009C6666">
        <w:t xml:space="preserve">Závislost celkového přírůstku na migračním přírůstku je významným ukazatelem při analýze budoucího vývoje celkového přírůstku v obci. Migrační přírůstek se na rozdíl od přirozeného přírůstku dá kvalifikovaně odhadnout </w:t>
      </w:r>
      <w:r w:rsidR="00184CD4" w:rsidRPr="009C6666">
        <w:br/>
      </w:r>
      <w:r w:rsidRPr="009C6666">
        <w:t>v závislosti na rozvojových plánech obce. Přirozený přírůstek pak doplňuje celkový obraz o situaci v obci. Pro větší názornost je vztah me</w:t>
      </w:r>
      <w:r w:rsidR="00F543A1" w:rsidRPr="009C6666">
        <w:t>zi těmito ukazateli od roku 200</w:t>
      </w:r>
      <w:r w:rsidR="009C6666">
        <w:t>7</w:t>
      </w:r>
      <w:r w:rsidRPr="009C6666">
        <w:t xml:space="preserve"> ještě převeden do grafu. Z něj je patrné, že hodnoty celkového přírůstku velmi významně kopíru</w:t>
      </w:r>
      <w:r w:rsidR="007C7141" w:rsidRPr="009C6666">
        <w:t>jí hodnoty migračního přírůstku,</w:t>
      </w:r>
      <w:r w:rsidR="004B09E0" w:rsidRPr="009C6666">
        <w:t xml:space="preserve"> což znamená, že přírůstek počtu obyvatel byl dosažen z podstatné části přistěhováním obyvatel, případně jejich přihlášením k trvalému pobytu. </w:t>
      </w:r>
      <w:r w:rsidR="007C7141" w:rsidRPr="009C6666">
        <w:t>Obec má díky to</w:t>
      </w:r>
      <w:r w:rsidR="00CC150F" w:rsidRPr="009C6666">
        <w:t>m</w:t>
      </w:r>
      <w:r w:rsidR="007C7141" w:rsidRPr="009C6666">
        <w:t>u další potenciál růstu počtu obyvatel.</w:t>
      </w:r>
      <w:r w:rsidR="004B09E0" w:rsidRPr="009C6666">
        <w:t xml:space="preserve"> </w:t>
      </w:r>
      <w:bookmarkStart w:id="13" w:name="RANGE!A1:M10"/>
      <w:bookmarkEnd w:id="13"/>
      <w:r w:rsidR="007126BE" w:rsidRPr="009C6666">
        <w:t xml:space="preserve">Hustota zalidnění obce na základě údajů </w:t>
      </w:r>
      <w:r w:rsidR="007126BE" w:rsidRPr="002F1CA5">
        <w:t>ČSÚ k </w:t>
      </w:r>
      <w:r w:rsidR="00256D73" w:rsidRPr="002F1CA5">
        <w:t>31</w:t>
      </w:r>
      <w:r w:rsidR="007126BE" w:rsidRPr="002F1CA5">
        <w:t>. 1</w:t>
      </w:r>
      <w:r w:rsidR="00256D73" w:rsidRPr="002F1CA5">
        <w:t>2</w:t>
      </w:r>
      <w:r w:rsidR="007126BE" w:rsidRPr="002F1CA5">
        <w:t xml:space="preserve">. </w:t>
      </w:r>
      <w:r w:rsidR="00F9588C" w:rsidRPr="002F1CA5">
        <w:t>201</w:t>
      </w:r>
      <w:r w:rsidR="005E18C4" w:rsidRPr="002F1CA5">
        <w:t>7</w:t>
      </w:r>
      <w:r w:rsidR="002F1CA5" w:rsidRPr="002F1CA5">
        <w:t xml:space="preserve"> byla </w:t>
      </w:r>
      <w:proofErr w:type="gramStart"/>
      <w:r w:rsidR="002F1CA5" w:rsidRPr="002F1CA5">
        <w:t>25</w:t>
      </w:r>
      <w:r w:rsidR="00F9588C" w:rsidRPr="002F1CA5">
        <w:t>,</w:t>
      </w:r>
      <w:r w:rsidR="002F1CA5" w:rsidRPr="002F1CA5">
        <w:t>08</w:t>
      </w:r>
      <w:r w:rsidR="007126BE" w:rsidRPr="002F1CA5">
        <w:t xml:space="preserve"> </w:t>
      </w:r>
      <w:r w:rsidR="005E18C4" w:rsidRPr="002F1CA5">
        <w:t xml:space="preserve">         </w:t>
      </w:r>
      <w:proofErr w:type="spellStart"/>
      <w:r w:rsidR="007126BE" w:rsidRPr="002F1CA5">
        <w:t>obyv</w:t>
      </w:r>
      <w:proofErr w:type="spellEnd"/>
      <w:r w:rsidR="007126BE" w:rsidRPr="002F1CA5">
        <w:t>.</w:t>
      </w:r>
      <w:proofErr w:type="gramEnd"/>
      <w:r w:rsidR="007126BE" w:rsidRPr="002F1CA5">
        <w:t>/ km</w:t>
      </w:r>
      <w:r w:rsidR="007126BE" w:rsidRPr="002F1CA5">
        <w:rPr>
          <w:vertAlign w:val="superscript"/>
        </w:rPr>
        <w:t>2</w:t>
      </w:r>
      <w:r w:rsidR="007126BE" w:rsidRPr="002F1CA5">
        <w:t>.</w:t>
      </w:r>
      <w:r w:rsidR="002F1CA5">
        <w:t xml:space="preserve">  </w:t>
      </w:r>
    </w:p>
    <w:p w:rsidR="005E18C4" w:rsidRDefault="005E18C4" w:rsidP="004B09E0">
      <w:pPr>
        <w:autoSpaceDE/>
        <w:autoSpaceDN/>
        <w:adjustRightInd/>
        <w:spacing w:after="0"/>
      </w:pPr>
    </w:p>
    <w:p w:rsidR="00053413" w:rsidRDefault="00053413" w:rsidP="006F4CB7">
      <w:pPr>
        <w:spacing w:after="120"/>
        <w:rPr>
          <w:b/>
          <w:sz w:val="20"/>
          <w:szCs w:val="20"/>
        </w:rPr>
      </w:pPr>
      <w:r w:rsidRPr="006F4CB7">
        <w:rPr>
          <w:b/>
          <w:sz w:val="20"/>
          <w:szCs w:val="20"/>
        </w:rPr>
        <w:t>Graf č. 5: V</w:t>
      </w:r>
      <w:r w:rsidR="001C6E57" w:rsidRPr="006F4CB7">
        <w:rPr>
          <w:b/>
          <w:sz w:val="20"/>
          <w:szCs w:val="20"/>
        </w:rPr>
        <w:t>zdělanostní</w:t>
      </w:r>
      <w:r w:rsidRPr="006F4CB7">
        <w:rPr>
          <w:b/>
          <w:sz w:val="20"/>
          <w:szCs w:val="20"/>
        </w:rPr>
        <w:t xml:space="preserve"> struktura obyvatel </w:t>
      </w:r>
      <w:r w:rsidR="001C6E57" w:rsidRPr="006F4CB7">
        <w:rPr>
          <w:b/>
          <w:sz w:val="20"/>
          <w:szCs w:val="20"/>
        </w:rPr>
        <w:t xml:space="preserve">obce </w:t>
      </w:r>
      <w:r w:rsidR="006F4CB7" w:rsidRPr="006F4CB7">
        <w:rPr>
          <w:b/>
          <w:sz w:val="20"/>
          <w:szCs w:val="20"/>
        </w:rPr>
        <w:t>Chlístovice</w:t>
      </w:r>
      <w:r w:rsidR="00F9588C" w:rsidRPr="006F4CB7">
        <w:rPr>
          <w:b/>
          <w:sz w:val="20"/>
          <w:szCs w:val="20"/>
        </w:rPr>
        <w:t xml:space="preserve"> </w:t>
      </w:r>
      <w:r w:rsidRPr="006F4CB7">
        <w:rPr>
          <w:b/>
          <w:sz w:val="20"/>
          <w:szCs w:val="20"/>
        </w:rPr>
        <w:t>v roce 2011</w:t>
      </w:r>
    </w:p>
    <w:p w:rsidR="006F4CB7" w:rsidRPr="006F4CB7" w:rsidRDefault="006F4CB7" w:rsidP="006F4CB7">
      <w:pPr>
        <w:spacing w:after="120"/>
        <w:rPr>
          <w:b/>
          <w:sz w:val="20"/>
          <w:szCs w:val="20"/>
        </w:rPr>
      </w:pPr>
    </w:p>
    <w:p w:rsidR="006F4CB7" w:rsidRDefault="006F4CB7" w:rsidP="006F4CB7">
      <w:pPr>
        <w:pStyle w:val="Bezmezer"/>
        <w:spacing w:before="120" w:line="276" w:lineRule="auto"/>
        <w:jc w:val="center"/>
        <w:rPr>
          <w:rFonts w:ascii="Times New Roman" w:eastAsia="DejaVuSansCondensed" w:hAnsi="Times New Roman"/>
          <w:i/>
          <w:sz w:val="20"/>
          <w:szCs w:val="20"/>
        </w:rPr>
      </w:pPr>
      <w:r w:rsidRPr="006F4CB7">
        <w:rPr>
          <w:rFonts w:ascii="Times New Roman" w:eastAsia="DejaVuSansCondensed" w:hAnsi="Times New Roman"/>
          <w:i/>
          <w:noProof/>
          <w:sz w:val="20"/>
          <w:szCs w:val="20"/>
        </w:rPr>
        <w:drawing>
          <wp:inline distT="0" distB="0" distL="0" distR="0">
            <wp:extent cx="6253912" cy="2728569"/>
            <wp:effectExtent l="19050" t="0" r="13538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3413" w:rsidRPr="00184CD4" w:rsidRDefault="00053413" w:rsidP="00B86B8A">
      <w:pPr>
        <w:pStyle w:val="Bezmezer"/>
        <w:spacing w:before="120" w:line="276" w:lineRule="auto"/>
        <w:jc w:val="right"/>
        <w:rPr>
          <w:rFonts w:ascii="Times New Roman" w:eastAsia="DejaVuSansCondensed" w:hAnsi="Times New Roman"/>
          <w:i/>
          <w:sz w:val="20"/>
          <w:szCs w:val="20"/>
        </w:rPr>
      </w:pPr>
      <w:r w:rsidRPr="00184CD4">
        <w:rPr>
          <w:rFonts w:ascii="Times New Roman" w:eastAsia="DejaVuSansCondensed" w:hAnsi="Times New Roman"/>
          <w:i/>
          <w:sz w:val="20"/>
          <w:szCs w:val="20"/>
        </w:rPr>
        <w:t>Zdroj: ČSÚ/PRO</w:t>
      </w:r>
    </w:p>
    <w:p w:rsidR="00183DB4" w:rsidRDefault="00183DB4" w:rsidP="00053413"/>
    <w:p w:rsidR="00053413" w:rsidRDefault="00053413" w:rsidP="00053413">
      <w:r w:rsidRPr="003B4F03">
        <w:lastRenderedPageBreak/>
        <w:t xml:space="preserve">Informace o vzdělanostní struktuře obyvatel ze Sčítání lidu, domů a bytů 2011 napovídají, že stejně jako jinde </w:t>
      </w:r>
      <w:r w:rsidR="008B601C" w:rsidRPr="003B4F03">
        <w:br/>
      </w:r>
      <w:r w:rsidRPr="003B4F03">
        <w:t>v okrese Kutná Hora převlád</w:t>
      </w:r>
      <w:r w:rsidR="005E18C4" w:rsidRPr="003B4F03">
        <w:t>á</w:t>
      </w:r>
      <w:r w:rsidRPr="003B4F03">
        <w:t xml:space="preserve"> v</w:t>
      </w:r>
      <w:r w:rsidR="00F9588C" w:rsidRPr="003B4F03">
        <w:t xml:space="preserve"> obci </w:t>
      </w:r>
      <w:r w:rsidR="003B4F03">
        <w:t>Chlístovice</w:t>
      </w:r>
      <w:r w:rsidRPr="003B4F03">
        <w:t xml:space="preserve"> středoškolské vzdělání bez maturity.</w:t>
      </w:r>
      <w:r w:rsidR="005E18C4" w:rsidRPr="003B4F03">
        <w:t xml:space="preserve"> Tato složka tvoří </w:t>
      </w:r>
      <w:r w:rsidR="00B93BE9" w:rsidRPr="003B4F03">
        <w:t>spolu s obyvateli</w:t>
      </w:r>
      <w:r w:rsidR="003B4F03" w:rsidRPr="003B4F03">
        <w:t xml:space="preserve"> se základním vzděláním téměř 71</w:t>
      </w:r>
      <w:r w:rsidR="00B93BE9" w:rsidRPr="003B4F03">
        <w:t xml:space="preserve"> %. </w:t>
      </w:r>
      <w:r w:rsidR="00B93BE9" w:rsidRPr="00657990">
        <w:t>Navíc p</w:t>
      </w:r>
      <w:r w:rsidRPr="00657990">
        <w:t xml:space="preserve">odíl obyvatel v produktivním věku bez vzdělání </w:t>
      </w:r>
      <w:r w:rsidR="00B93BE9" w:rsidRPr="00657990">
        <w:t xml:space="preserve">je </w:t>
      </w:r>
      <w:r w:rsidR="005E18C4" w:rsidRPr="00657990">
        <w:t xml:space="preserve">významně </w:t>
      </w:r>
      <w:r w:rsidRPr="00657990">
        <w:t>vyšší než podíl vysokoškolsky vzdělaných obyvatel</w:t>
      </w:r>
      <w:r w:rsidR="00B93BE9" w:rsidRPr="00657990">
        <w:t xml:space="preserve"> obce</w:t>
      </w:r>
      <w:r w:rsidRPr="00657990">
        <w:t xml:space="preserve">. </w:t>
      </w:r>
      <w:r w:rsidR="00B93BE9" w:rsidRPr="00657990">
        <w:t xml:space="preserve">Ačkoli se tento </w:t>
      </w:r>
      <w:r w:rsidRPr="00657990">
        <w:t xml:space="preserve">poměr </w:t>
      </w:r>
      <w:r w:rsidR="00B93BE9" w:rsidRPr="00657990">
        <w:t>na základě dostu</w:t>
      </w:r>
      <w:r w:rsidRPr="00657990">
        <w:t xml:space="preserve">pných informací OÚ </w:t>
      </w:r>
      <w:r w:rsidR="00B93BE9" w:rsidRPr="00657990">
        <w:t xml:space="preserve">především díky </w:t>
      </w:r>
      <w:r w:rsidRPr="00657990">
        <w:t>migrac</w:t>
      </w:r>
      <w:r w:rsidR="00B93BE9" w:rsidRPr="00657990">
        <w:t>i</w:t>
      </w:r>
      <w:r w:rsidRPr="00657990">
        <w:t xml:space="preserve"> obyvatel </w:t>
      </w:r>
      <w:r w:rsidR="00B93BE9" w:rsidRPr="00657990">
        <w:t xml:space="preserve">v posledních letech </w:t>
      </w:r>
      <w:r w:rsidRPr="00657990">
        <w:t>měn</w:t>
      </w:r>
      <w:r w:rsidR="007C7141" w:rsidRPr="00657990">
        <w:t>í</w:t>
      </w:r>
      <w:r w:rsidR="00B93BE9" w:rsidRPr="00657990">
        <w:t>, jsou tato čísla ve srovnání s krajem případně s ČR velmi vysoká</w:t>
      </w:r>
      <w:r w:rsidRPr="00657990">
        <w:t>.</w:t>
      </w:r>
    </w:p>
    <w:p w:rsidR="00E42E9A" w:rsidRDefault="00E42E9A" w:rsidP="00525449">
      <w:pPr>
        <w:autoSpaceDE/>
        <w:autoSpaceDN/>
        <w:adjustRightInd/>
        <w:spacing w:after="0" w:line="240" w:lineRule="auto"/>
        <w:jc w:val="left"/>
      </w:pPr>
      <w:bookmarkStart w:id="14" w:name="_Toc448307036"/>
    </w:p>
    <w:p w:rsidR="007126BE" w:rsidRPr="00411A42" w:rsidRDefault="007126BE" w:rsidP="00411A42">
      <w:pPr>
        <w:pStyle w:val="Nadpis3"/>
      </w:pPr>
      <w:bookmarkStart w:id="15" w:name="_Toc498414016"/>
      <w:r w:rsidRPr="00411A42">
        <w:t>Sociální situace</w:t>
      </w:r>
      <w:bookmarkEnd w:id="14"/>
      <w:bookmarkEnd w:id="15"/>
    </w:p>
    <w:p w:rsidR="007126BE" w:rsidRPr="00657990" w:rsidRDefault="00670A05" w:rsidP="00C04A63">
      <w:r w:rsidRPr="00657990">
        <w:t>Dle vý</w:t>
      </w:r>
      <w:r w:rsidR="00F40A10" w:rsidRPr="00657990">
        <w:t>sledků posledního sčítání lidu</w:t>
      </w:r>
      <w:r w:rsidRPr="00657990">
        <w:t> nejsou v</w:t>
      </w:r>
      <w:r w:rsidR="007126BE" w:rsidRPr="00657990">
        <w:t xml:space="preserve"> obci evidovány národnostní menšiny. Sociálně slabí občané v obci žijí, viditelné negativní projevy či problémy jak na straně dotyčných osob, tak na straně spoluobčanů však nejsou. </w:t>
      </w:r>
    </w:p>
    <w:p w:rsidR="007126BE" w:rsidRDefault="007126BE" w:rsidP="00C04A63">
      <w:r w:rsidRPr="00657990">
        <w:t>Z důvodu stárnutí populace obecně je zapotřebí více se věnovat seniorům (po sociální, zdravotní i společenské stránce), aby nedocházelo k jejich vylučování ze společnosti. Další skupinou, které je nutné poskytovat péči, jsou mladé rodiny s dětmi, jejichž přítomnost, přistěhování a udržení v obci je podmínkou pro bezproblémový místní rozvoj.</w:t>
      </w:r>
    </w:p>
    <w:p w:rsidR="00044EA8" w:rsidRPr="003F6204" w:rsidRDefault="00044EA8" w:rsidP="00C04A63"/>
    <w:p w:rsidR="007126BE" w:rsidRDefault="007126BE" w:rsidP="000E34A1">
      <w:pPr>
        <w:pStyle w:val="Nadpis2"/>
      </w:pPr>
      <w:bookmarkStart w:id="16" w:name="_Toc448307038"/>
      <w:bookmarkStart w:id="17" w:name="_Toc498414017"/>
      <w:r>
        <w:t>Hospodářství</w:t>
      </w:r>
      <w:bookmarkEnd w:id="16"/>
      <w:bookmarkEnd w:id="17"/>
    </w:p>
    <w:p w:rsidR="007126BE" w:rsidRDefault="007126BE" w:rsidP="002625C5">
      <w:pPr>
        <w:pStyle w:val="Nadpis3"/>
      </w:pPr>
      <w:bookmarkStart w:id="18" w:name="_Toc448307039"/>
      <w:bookmarkStart w:id="19" w:name="_Toc498414018"/>
      <w:r w:rsidRPr="002625C5">
        <w:t>Ekonomická situace</w:t>
      </w:r>
      <w:bookmarkEnd w:id="18"/>
      <w:bookmarkEnd w:id="19"/>
    </w:p>
    <w:p w:rsidR="007126BE" w:rsidRPr="00114A73" w:rsidRDefault="002E2A61" w:rsidP="00670A05">
      <w:pPr>
        <w:spacing w:after="360"/>
      </w:pPr>
      <w:r w:rsidRPr="00114A73">
        <w:t>K 31. 12</w:t>
      </w:r>
      <w:r w:rsidR="00B75E42" w:rsidRPr="00114A73">
        <w:t>. 2018 působilo v obci celkem 181</w:t>
      </w:r>
      <w:r w:rsidR="007126BE" w:rsidRPr="00114A73">
        <w:t xml:space="preserve"> podnikajících </w:t>
      </w:r>
      <w:r w:rsidR="00670A05" w:rsidRPr="00114A73">
        <w:t>subjektů -</w:t>
      </w:r>
      <w:r w:rsidR="007126BE" w:rsidRPr="00114A73">
        <w:t xml:space="preserve"> ve většině případů se jedná o OSVČ.</w:t>
      </w:r>
    </w:p>
    <w:p w:rsidR="00194FA1" w:rsidRPr="00114A73" w:rsidRDefault="00194FA1" w:rsidP="00F356FB">
      <w:pPr>
        <w:rPr>
          <w:b/>
        </w:rPr>
      </w:pPr>
      <w:r w:rsidRPr="00114A73">
        <w:rPr>
          <w:b/>
        </w:rPr>
        <w:t xml:space="preserve">Tab. </w:t>
      </w:r>
      <w:proofErr w:type="gramStart"/>
      <w:r w:rsidRPr="00114A73">
        <w:rPr>
          <w:b/>
        </w:rPr>
        <w:t>č.</w:t>
      </w:r>
      <w:proofErr w:type="gramEnd"/>
      <w:r w:rsidRPr="00114A73">
        <w:rPr>
          <w:b/>
        </w:rPr>
        <w:t xml:space="preserve"> 6: Podnikatelské subjekty </w:t>
      </w:r>
      <w:r w:rsidR="004A06C2" w:rsidRPr="00114A73">
        <w:rPr>
          <w:b/>
        </w:rPr>
        <w:t>p</w:t>
      </w:r>
      <w:r w:rsidR="00B75E42" w:rsidRPr="00114A73">
        <w:rPr>
          <w:b/>
        </w:rPr>
        <w:t>odle právní normy k 31. 12. 2018</w:t>
      </w:r>
    </w:p>
    <w:tbl>
      <w:tblPr>
        <w:tblW w:w="10020" w:type="dxa"/>
        <w:tblInd w:w="230" w:type="dxa"/>
        <w:tblCellMar>
          <w:left w:w="70" w:type="dxa"/>
          <w:right w:w="70" w:type="dxa"/>
        </w:tblCellMar>
        <w:tblLook w:val="00A0"/>
      </w:tblPr>
      <w:tblGrid>
        <w:gridCol w:w="3809"/>
        <w:gridCol w:w="3033"/>
        <w:gridCol w:w="3178"/>
      </w:tblGrid>
      <w:tr w:rsidR="007126BE" w:rsidRPr="00194FA1" w:rsidTr="00744F4A">
        <w:trPr>
          <w:trHeight w:val="57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744F4A">
            <w:pPr>
              <w:jc w:val="center"/>
              <w:rPr>
                <w:b/>
              </w:rPr>
            </w:pPr>
            <w:r w:rsidRPr="00114A73">
              <w:rPr>
                <w:b/>
              </w:rPr>
              <w:t>Podnikatelské subjekty podle právní formy k 31. 12. 201</w:t>
            </w:r>
            <w:r w:rsidR="00B75E42" w:rsidRPr="00114A73">
              <w:rPr>
                <w:b/>
              </w:rPr>
              <w:t>8</w:t>
            </w:r>
          </w:p>
        </w:tc>
      </w:tr>
      <w:tr w:rsidR="007126BE" w:rsidRPr="00194FA1" w:rsidTr="00F356FB">
        <w:trPr>
          <w:trHeight w:hRule="exact" w:val="56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Registrované podniky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Podniky se zjištěnou aktivitou</w:t>
            </w:r>
          </w:p>
        </w:tc>
      </w:tr>
      <w:tr w:rsidR="007126BE" w:rsidRPr="00194FA1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Fyzické osoby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153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81</w:t>
            </w:r>
          </w:p>
        </w:tc>
      </w:tr>
      <w:tr w:rsidR="007126BE" w:rsidRPr="00194FA1" w:rsidTr="00F356FB">
        <w:trPr>
          <w:trHeight w:hRule="exact" w:val="56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Fyzické osoby podnikající dle živnostenského zákona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141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72</w:t>
            </w:r>
          </w:p>
        </w:tc>
      </w:tr>
      <w:tr w:rsidR="007126BE" w:rsidRPr="00194FA1" w:rsidTr="00F356FB">
        <w:trPr>
          <w:trHeight w:hRule="exact" w:val="56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Fyzické osoby podnikající dle jiného než živnostenského zákona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2</w:t>
            </w:r>
          </w:p>
        </w:tc>
      </w:tr>
      <w:tr w:rsidR="007126BE" w:rsidRPr="00194FA1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Zemědělští podnikatelé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6427C1" w:rsidP="00C04A63">
            <w:r>
              <w:t>7</w:t>
            </w:r>
          </w:p>
        </w:tc>
      </w:tr>
      <w:tr w:rsidR="007126BE" w:rsidRPr="00194FA1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Právnické osoby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13</w:t>
            </w:r>
          </w:p>
        </w:tc>
      </w:tr>
      <w:tr w:rsidR="007126BE" w:rsidRPr="00194FA1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Obchodní společnosti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6</w:t>
            </w:r>
          </w:p>
        </w:tc>
      </w:tr>
      <w:tr w:rsidR="00B75E42" w:rsidRPr="00194FA1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2" w:rsidRPr="002E2A61" w:rsidRDefault="00B75E42" w:rsidP="00C04A63">
            <w:r>
              <w:t>Akciové společnosti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42" w:rsidRDefault="00B75E42" w:rsidP="00C04A63">
            <w: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42" w:rsidRDefault="00B75E42" w:rsidP="00C04A63">
            <w:r>
              <w:t>2</w:t>
            </w:r>
          </w:p>
        </w:tc>
      </w:tr>
      <w:tr w:rsidR="00B75E42" w:rsidRPr="00194FA1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42" w:rsidRDefault="00B75E42" w:rsidP="00C04A63">
            <w:r>
              <w:t>Družstva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42" w:rsidRDefault="00B75E42" w:rsidP="00C04A63">
            <w: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42" w:rsidRDefault="00B75E42" w:rsidP="00C04A63">
            <w:r>
              <w:t>1</w:t>
            </w:r>
          </w:p>
        </w:tc>
      </w:tr>
      <w:tr w:rsidR="007126BE" w:rsidRPr="00457F07" w:rsidTr="00F356FB">
        <w:trPr>
          <w:trHeight w:hRule="exact" w:val="34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7126BE" w:rsidP="00C04A63">
            <w:r w:rsidRPr="002E2A61">
              <w:t>Celkem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181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E2A61" w:rsidRDefault="00B75E42" w:rsidP="00C04A63">
            <w:r>
              <w:t>94</w:t>
            </w:r>
          </w:p>
        </w:tc>
      </w:tr>
    </w:tbl>
    <w:p w:rsidR="00670A05" w:rsidRPr="00670A05" w:rsidRDefault="00670A05" w:rsidP="00670A05">
      <w:pPr>
        <w:pStyle w:val="Bezmezer"/>
        <w:spacing w:line="276" w:lineRule="auto"/>
        <w:ind w:left="7090" w:firstLine="709"/>
        <w:rPr>
          <w:rStyle w:val="Siln"/>
          <w:rFonts w:ascii="Times New Roman" w:hAnsi="Times New Roman"/>
          <w:b w:val="0"/>
          <w:i/>
          <w:color w:val="000000"/>
          <w:sz w:val="16"/>
          <w:szCs w:val="16"/>
          <w:vertAlign w:val="superscript"/>
        </w:rPr>
      </w:pPr>
      <w:bookmarkStart w:id="20" w:name="_Toc448307040"/>
    </w:p>
    <w:p w:rsidR="00194FA1" w:rsidRPr="00670A05" w:rsidRDefault="00194FA1" w:rsidP="00670A05">
      <w:pPr>
        <w:pStyle w:val="Bezmezer"/>
        <w:spacing w:line="276" w:lineRule="auto"/>
        <w:ind w:left="7090" w:firstLine="709"/>
        <w:rPr>
          <w:rStyle w:val="Siln"/>
          <w:rFonts w:ascii="Times New Roman" w:hAnsi="Times New Roman"/>
          <w:i/>
          <w:color w:val="000000"/>
          <w:sz w:val="20"/>
          <w:szCs w:val="20"/>
        </w:rPr>
      </w:pPr>
      <w:r w:rsidRPr="00670A05">
        <w:rPr>
          <w:rStyle w:val="Siln"/>
          <w:rFonts w:ascii="Times New Roman" w:hAnsi="Times New Roman"/>
          <w:b w:val="0"/>
          <w:i/>
          <w:color w:val="000000"/>
          <w:sz w:val="20"/>
          <w:szCs w:val="20"/>
        </w:rPr>
        <w:t>Zdroj</w:t>
      </w:r>
      <w:r w:rsidRPr="00670A05">
        <w:rPr>
          <w:rStyle w:val="Siln"/>
          <w:rFonts w:ascii="Times New Roman" w:hAnsi="Times New Roman"/>
          <w:i/>
          <w:color w:val="000000"/>
          <w:sz w:val="20"/>
          <w:szCs w:val="20"/>
        </w:rPr>
        <w:t>:</w:t>
      </w:r>
      <w:r w:rsidR="002E2A61" w:rsidRPr="00670A05">
        <w:rPr>
          <w:rFonts w:ascii="Times New Roman" w:hAnsi="Times New Roman"/>
          <w:i/>
          <w:sz w:val="20"/>
          <w:szCs w:val="20"/>
        </w:rPr>
        <w:t xml:space="preserve"> </w:t>
      </w:r>
      <w:hyperlink r:id="rId21" w:history="1">
        <w:r w:rsidR="00184CD4" w:rsidRPr="00670A05">
          <w:rPr>
            <w:rStyle w:val="Hypertextovodkaz"/>
            <w:rFonts w:ascii="Times New Roman" w:hAnsi="Times New Roman"/>
            <w:i/>
            <w:sz w:val="20"/>
            <w:szCs w:val="20"/>
          </w:rPr>
          <w:t>https://www.czso.cz/</w:t>
        </w:r>
      </w:hyperlink>
      <w:r w:rsidR="00184CD4" w:rsidRPr="00670A05">
        <w:rPr>
          <w:rFonts w:ascii="Times New Roman" w:hAnsi="Times New Roman"/>
          <w:i/>
          <w:sz w:val="20"/>
          <w:szCs w:val="20"/>
        </w:rPr>
        <w:t xml:space="preserve"> </w:t>
      </w:r>
    </w:p>
    <w:p w:rsidR="007126BE" w:rsidRDefault="00194FA1" w:rsidP="001C5E26">
      <w:pPr>
        <w:jc w:val="left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</w:t>
      </w:r>
    </w:p>
    <w:p w:rsidR="00114A73" w:rsidRDefault="00114A73" w:rsidP="00764FB0">
      <w:pPr>
        <w:spacing w:after="0"/>
        <w:jc w:val="left"/>
        <w:rPr>
          <w:rStyle w:val="Siln"/>
          <w:color w:val="000000"/>
          <w:sz w:val="20"/>
          <w:szCs w:val="20"/>
        </w:rPr>
      </w:pPr>
    </w:p>
    <w:p w:rsidR="00114A73" w:rsidRDefault="00114A73" w:rsidP="00764FB0">
      <w:pPr>
        <w:spacing w:after="0"/>
        <w:jc w:val="left"/>
        <w:rPr>
          <w:rStyle w:val="Siln"/>
          <w:color w:val="000000"/>
          <w:sz w:val="20"/>
          <w:szCs w:val="20"/>
        </w:rPr>
      </w:pPr>
    </w:p>
    <w:p w:rsidR="00657990" w:rsidRDefault="00657990" w:rsidP="00764FB0">
      <w:pPr>
        <w:spacing w:after="0"/>
        <w:jc w:val="left"/>
        <w:rPr>
          <w:rStyle w:val="Siln"/>
          <w:color w:val="000000"/>
          <w:sz w:val="20"/>
          <w:szCs w:val="20"/>
        </w:rPr>
      </w:pPr>
    </w:p>
    <w:p w:rsidR="007126BE" w:rsidRPr="00764FB0" w:rsidRDefault="00194FA1" w:rsidP="00764FB0">
      <w:pPr>
        <w:spacing w:after="0"/>
        <w:jc w:val="left"/>
        <w:rPr>
          <w:rFonts w:ascii="Verdana" w:hAnsi="Verdana"/>
          <w:noProof/>
          <w:sz w:val="20"/>
          <w:szCs w:val="20"/>
        </w:rPr>
        <w:sectPr w:rsidR="007126BE" w:rsidRPr="00764FB0" w:rsidSect="00EC5EED">
          <w:headerReference w:type="default" r:id="rId22"/>
          <w:footerReference w:type="default" r:id="rId23"/>
          <w:type w:val="continuous"/>
          <w:pgSz w:w="11906" w:h="16838"/>
          <w:pgMar w:top="720" w:right="720" w:bottom="720" w:left="720" w:header="680" w:footer="709" w:gutter="0"/>
          <w:cols w:space="708"/>
          <w:docGrid w:linePitch="360"/>
        </w:sectPr>
      </w:pPr>
      <w:r w:rsidRPr="00AB08A7">
        <w:rPr>
          <w:rStyle w:val="Siln"/>
          <w:color w:val="000000"/>
          <w:sz w:val="20"/>
          <w:szCs w:val="20"/>
        </w:rPr>
        <w:lastRenderedPageBreak/>
        <w:t xml:space="preserve">Graf č. 6: </w:t>
      </w:r>
      <w:r w:rsidR="007126BE" w:rsidRPr="00AB08A7">
        <w:rPr>
          <w:rStyle w:val="Siln"/>
          <w:color w:val="000000"/>
          <w:sz w:val="20"/>
          <w:szCs w:val="20"/>
        </w:rPr>
        <w:t xml:space="preserve">Struktura podnikatelských subjektů podle odvětví v obci </w:t>
      </w:r>
      <w:r w:rsidR="00AB08A7" w:rsidRPr="00AB08A7">
        <w:rPr>
          <w:rStyle w:val="Siln"/>
          <w:color w:val="000000"/>
          <w:sz w:val="20"/>
          <w:szCs w:val="20"/>
        </w:rPr>
        <w:t>Chlístovice</w:t>
      </w:r>
      <w:r w:rsidR="007126BE" w:rsidRPr="00AB08A7">
        <w:rPr>
          <w:rStyle w:val="Siln"/>
          <w:color w:val="000000"/>
          <w:sz w:val="20"/>
          <w:szCs w:val="20"/>
        </w:rPr>
        <w:t xml:space="preserve"> v roce 201</w:t>
      </w:r>
      <w:r w:rsidR="00651C57" w:rsidRPr="00AB08A7">
        <w:rPr>
          <w:rStyle w:val="Siln"/>
          <w:color w:val="000000"/>
          <w:sz w:val="20"/>
          <w:szCs w:val="20"/>
        </w:rPr>
        <w:t>6</w:t>
      </w:r>
    </w:p>
    <w:p w:rsidR="007126BE" w:rsidRPr="00194FA1" w:rsidRDefault="007126BE" w:rsidP="001C5E26">
      <w:pPr>
        <w:jc w:val="left"/>
        <w:rPr>
          <w:sz w:val="4"/>
          <w:szCs w:val="4"/>
        </w:rPr>
        <w:sectPr w:rsidR="007126BE" w:rsidRPr="00194FA1" w:rsidSect="00EC5EED">
          <w:type w:val="continuous"/>
          <w:pgSz w:w="11906" w:h="16838"/>
          <w:pgMar w:top="720" w:right="720" w:bottom="720" w:left="720" w:header="680" w:footer="709" w:gutter="0"/>
          <w:cols w:num="2" w:space="708"/>
          <w:docGrid w:linePitch="360"/>
        </w:sectPr>
      </w:pPr>
    </w:p>
    <w:p w:rsidR="007126BE" w:rsidRDefault="00AB08A7" w:rsidP="005C4080">
      <w:pPr>
        <w:spacing w:after="0" w:line="240" w:lineRule="auto"/>
        <w:jc w:val="center"/>
      </w:pPr>
      <w:r w:rsidRPr="00AB08A7">
        <w:rPr>
          <w:rFonts w:ascii="Verdana" w:hAnsi="Verdana"/>
          <w:color w:val="000000"/>
          <w:sz w:val="13"/>
          <w:szCs w:val="13"/>
        </w:rPr>
        <w:lastRenderedPageBreak/>
        <w:br/>
      </w:r>
      <w:r>
        <w:rPr>
          <w:noProof/>
        </w:rPr>
        <w:drawing>
          <wp:inline distT="0" distB="0" distL="0" distR="0">
            <wp:extent cx="6096457" cy="2664560"/>
            <wp:effectExtent l="19050" t="19050" r="18593" b="21490"/>
            <wp:docPr id="13" name="obrázek 9" descr="Struktura podnikatelských subjektů podle odvětví v obci Chlístovice v roc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uktura podnikatelských subjektů podle odvětví v obci Chlístovice v roce 20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59" cy="2670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C4" w:rsidRDefault="007575C4" w:rsidP="007575C4">
      <w:pPr>
        <w:spacing w:after="0" w:line="240" w:lineRule="auto"/>
        <w:rPr>
          <w:i/>
          <w:sz w:val="20"/>
          <w:szCs w:val="20"/>
        </w:rPr>
      </w:pPr>
    </w:p>
    <w:p w:rsidR="00194FA1" w:rsidRPr="00184CD4" w:rsidRDefault="00194FA1" w:rsidP="00194FA1">
      <w:pPr>
        <w:rPr>
          <w:i/>
          <w:sz w:val="20"/>
          <w:szCs w:val="20"/>
        </w:rPr>
      </w:pPr>
      <w:r w:rsidRPr="00184CD4">
        <w:rPr>
          <w:i/>
          <w:sz w:val="20"/>
          <w:szCs w:val="20"/>
        </w:rPr>
        <w:t>Zdroj: ČSÚ/PRO</w:t>
      </w:r>
    </w:p>
    <w:p w:rsidR="00663112" w:rsidRDefault="00194FA1" w:rsidP="003858BE">
      <w:r w:rsidRPr="004C0EAF">
        <w:t>Pod</w:t>
      </w:r>
      <w:r w:rsidR="003858BE" w:rsidRPr="004C0EAF">
        <w:t>le převažující činnosti jsou</w:t>
      </w:r>
      <w:r w:rsidRPr="004C0EAF">
        <w:t xml:space="preserve"> dle klasifikace CZ-NACE nejvíce zastoupen</w:t>
      </w:r>
      <w:r w:rsidR="003858BE" w:rsidRPr="004C0EAF">
        <w:t>y</w:t>
      </w:r>
      <w:r w:rsidRPr="004C0EAF">
        <w:t xml:space="preserve"> </w:t>
      </w:r>
      <w:r w:rsidR="003858BE" w:rsidRPr="004C0EAF">
        <w:t xml:space="preserve">subjekty (živnostníci) působící </w:t>
      </w:r>
      <w:r w:rsidR="00F713A1" w:rsidRPr="004C0EAF">
        <w:br/>
      </w:r>
      <w:r w:rsidR="00663112" w:rsidRPr="004C0EAF">
        <w:t>ve službách (</w:t>
      </w:r>
      <w:r w:rsidR="004C0EAF" w:rsidRPr="004C0EAF">
        <w:t>46,93</w:t>
      </w:r>
      <w:r w:rsidR="003858BE" w:rsidRPr="004C0EAF">
        <w:t xml:space="preserve"> %), dále je zastoupen</w:t>
      </w:r>
      <w:r w:rsidR="00663112" w:rsidRPr="004C0EAF">
        <w:t xml:space="preserve">o odvětví průmyslu a </w:t>
      </w:r>
      <w:r w:rsidR="00013CEB" w:rsidRPr="004C0EAF">
        <w:t>stavebnictví</w:t>
      </w:r>
      <w:r w:rsidR="004C0EAF" w:rsidRPr="004C0EAF">
        <w:t xml:space="preserve"> (37,99</w:t>
      </w:r>
      <w:r w:rsidR="00663112" w:rsidRPr="004C0EAF">
        <w:t xml:space="preserve"> %). Zeměděl</w:t>
      </w:r>
      <w:r w:rsidR="004C0EAF" w:rsidRPr="004C0EAF">
        <w:t>ství a lesnictví je zastoupeno 12,85</w:t>
      </w:r>
      <w:r w:rsidR="00663112" w:rsidRPr="004C0EAF">
        <w:t xml:space="preserve">% </w:t>
      </w:r>
      <w:r w:rsidR="00663112" w:rsidRPr="00D53676">
        <w:t>obyvatel.</w:t>
      </w:r>
      <w:r w:rsidR="00651C57" w:rsidRPr="00D53676">
        <w:t xml:space="preserve"> </w:t>
      </w:r>
      <w:r w:rsidR="00D812DF" w:rsidRPr="00D53676">
        <w:t>Z tohoto hlediska je pozitivní poměrně vysoké zastoupení subjektů v </w:t>
      </w:r>
      <w:proofErr w:type="spellStart"/>
      <w:r w:rsidR="00D812DF" w:rsidRPr="00D53676">
        <w:t>terciální</w:t>
      </w:r>
      <w:proofErr w:type="spellEnd"/>
      <w:r w:rsidR="00D53676" w:rsidRPr="00D53676">
        <w:t xml:space="preserve"> sféře, současně je ale téměř 13 </w:t>
      </w:r>
      <w:r w:rsidR="00D812DF" w:rsidRPr="00D53676">
        <w:t>% subjektů v primární sféře velmi vysokým číslem dokládajícím silnou tradici zemědělství v oblasti.</w:t>
      </w:r>
    </w:p>
    <w:p w:rsidR="007126BE" w:rsidRDefault="007126BE" w:rsidP="00C04A63">
      <w:pPr>
        <w:pStyle w:val="Nadpis3"/>
      </w:pPr>
      <w:bookmarkStart w:id="21" w:name="_Toc498414019"/>
      <w:r>
        <w:t>Trh práce</w:t>
      </w:r>
      <w:bookmarkEnd w:id="20"/>
      <w:r>
        <w:t xml:space="preserve"> a dojížďka do zaměstnání</w:t>
      </w:r>
      <w:bookmarkEnd w:id="21"/>
    </w:p>
    <w:p w:rsidR="00167E6F" w:rsidRDefault="00167E6F" w:rsidP="001033F8">
      <w:r w:rsidRPr="00167E6F">
        <w:t>Mezi největší</w:t>
      </w:r>
      <w:r w:rsidR="003E3E22" w:rsidRPr="00167E6F">
        <w:t xml:space="preserve"> </w:t>
      </w:r>
      <w:r w:rsidRPr="00167E6F">
        <w:t>zaměstnavatele</w:t>
      </w:r>
      <w:r w:rsidR="001033F8" w:rsidRPr="00167E6F">
        <w:t xml:space="preserve"> v</w:t>
      </w:r>
      <w:r>
        <w:t> </w:t>
      </w:r>
      <w:r w:rsidR="001033F8" w:rsidRPr="00167E6F">
        <w:t>obci</w:t>
      </w:r>
      <w:r>
        <w:t xml:space="preserve"> Chlístovice patří</w:t>
      </w:r>
      <w:r w:rsidR="001033F8" w:rsidRPr="00167E6F">
        <w:t xml:space="preserve"> firma </w:t>
      </w:r>
      <w:r w:rsidRPr="00167E6F">
        <w:t>ZEVA CHLÍSTOVICE, a.s.</w:t>
      </w:r>
      <w:r w:rsidR="001033F8" w:rsidRPr="00167E6F">
        <w:t xml:space="preserve"> která se zabývá </w:t>
      </w:r>
      <w:r w:rsidRPr="00167E6F">
        <w:t>zpracováním produktů rostlinné výroby</w:t>
      </w:r>
      <w:r w:rsidR="001033F8" w:rsidRPr="00167E6F">
        <w:t xml:space="preserve">. </w:t>
      </w:r>
      <w:r w:rsidRPr="00167E6F">
        <w:t>V rostlinné výrobě se společnost věnuje především pěstování obilovin a olejnin, v živočišné výrobě se společnost zabývá chovem skotu bez tržní produkce mléka. Doplňkovou podnikatelskou činností je poskytování služeb, jako jsou zajišťování polních prací a agrochemických výkonů.</w:t>
      </w:r>
    </w:p>
    <w:p w:rsidR="00167E6F" w:rsidRDefault="00167E6F" w:rsidP="001033F8">
      <w:r>
        <w:t>Dalším zaměstnavatelem v obci Kralice je firma ELTRAF a.s., Výroba trafostanic</w:t>
      </w:r>
      <w:r w:rsidR="00D62878">
        <w:t xml:space="preserve">, která vyrábí zařízení pro rozvod elektrické energie. </w:t>
      </w:r>
      <w:r w:rsidR="00D62878" w:rsidRPr="00D62878">
        <w:t xml:space="preserve">Základním oborem činnosti firmy je výroba </w:t>
      </w:r>
      <w:proofErr w:type="spellStart"/>
      <w:r w:rsidR="00D62878" w:rsidRPr="00D62878">
        <w:t>celobetonových</w:t>
      </w:r>
      <w:proofErr w:type="spellEnd"/>
      <w:r w:rsidR="00D62878" w:rsidRPr="00D62878">
        <w:t xml:space="preserve">, kombinovaných (betonová vana a </w:t>
      </w:r>
      <w:proofErr w:type="spellStart"/>
      <w:r w:rsidR="00D62878" w:rsidRPr="00D62878">
        <w:t>oceloplechový</w:t>
      </w:r>
      <w:proofErr w:type="spellEnd"/>
      <w:r w:rsidR="00D62878" w:rsidRPr="00D62878">
        <w:t xml:space="preserve"> skelet) a </w:t>
      </w:r>
      <w:proofErr w:type="spellStart"/>
      <w:r w:rsidR="00D62878" w:rsidRPr="00D62878">
        <w:t>oceloplechových</w:t>
      </w:r>
      <w:proofErr w:type="spellEnd"/>
      <w:r w:rsidR="00D62878" w:rsidRPr="00D62878">
        <w:t xml:space="preserve"> transformoven a spínacích stanic </w:t>
      </w:r>
      <w:proofErr w:type="spellStart"/>
      <w:r w:rsidR="00D62878" w:rsidRPr="00D62878">
        <w:t>vn</w:t>
      </w:r>
      <w:proofErr w:type="spellEnd"/>
      <w:r w:rsidR="00D62878" w:rsidRPr="00D62878">
        <w:t xml:space="preserve"> a </w:t>
      </w:r>
      <w:proofErr w:type="spellStart"/>
      <w:r w:rsidR="00D62878" w:rsidRPr="00D62878">
        <w:t>vn</w:t>
      </w:r>
      <w:proofErr w:type="spellEnd"/>
      <w:r w:rsidR="00D62878" w:rsidRPr="00D62878">
        <w:t>/</w:t>
      </w:r>
      <w:proofErr w:type="spellStart"/>
      <w:r w:rsidR="00D62878" w:rsidRPr="00D62878">
        <w:t>nn</w:t>
      </w:r>
      <w:proofErr w:type="spellEnd"/>
      <w:r w:rsidR="00D62878" w:rsidRPr="00D62878">
        <w:t xml:space="preserve"> pro distribuční energetické společnosti. Podstatná část základní produkce je určena i pro energetická zařízení průmyslových subjektů. Neméně významným segmentem výroby jsou technologické kontejnery a ocelové konstrukce.</w:t>
      </w:r>
    </w:p>
    <w:p w:rsidR="001033F8" w:rsidRDefault="001033F8" w:rsidP="001033F8">
      <w:pPr>
        <w:rPr>
          <w:rFonts w:eastAsia="Times New Roman"/>
        </w:rPr>
      </w:pPr>
      <w:r w:rsidRPr="00167E6F">
        <w:t xml:space="preserve">Většina obyvatel obce však za svým zaměstnáním pravidelně vyjíždí a to především do ostatních obcí v rámci okresu Kutná Hora. Hlavní směr vyjížďky není jednoznačně stanoven, </w:t>
      </w:r>
      <w:r w:rsidR="001572E6" w:rsidRPr="00167E6F">
        <w:t>jako sekundární cíl se jeví</w:t>
      </w:r>
      <w:r w:rsidRPr="00167E6F">
        <w:t xml:space="preserve"> Kutná Hora nebo Čáslav. </w:t>
      </w:r>
      <w:r w:rsidRPr="00167E6F">
        <w:rPr>
          <w:rFonts w:eastAsia="Times New Roman"/>
        </w:rPr>
        <w:t>Četnost a kvalita spojů je analyzována v samostatné kapitole Dopravní obslužnost níže.</w:t>
      </w: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D62878" w:rsidRDefault="00D62878" w:rsidP="00052283">
      <w:pPr>
        <w:spacing w:after="0"/>
        <w:rPr>
          <w:b/>
          <w:sz w:val="20"/>
          <w:szCs w:val="20"/>
        </w:rPr>
      </w:pPr>
    </w:p>
    <w:p w:rsidR="000E0241" w:rsidRPr="00C31256" w:rsidRDefault="0069266B" w:rsidP="00052283">
      <w:pPr>
        <w:spacing w:after="0"/>
        <w:rPr>
          <w:b/>
          <w:sz w:val="20"/>
          <w:szCs w:val="20"/>
        </w:rPr>
      </w:pPr>
      <w:r w:rsidRPr="00AB08A7">
        <w:rPr>
          <w:b/>
          <w:sz w:val="20"/>
          <w:szCs w:val="20"/>
        </w:rPr>
        <w:lastRenderedPageBreak/>
        <w:t>Tabulka č. 7: Struktu</w:t>
      </w:r>
      <w:r w:rsidR="004A06C2" w:rsidRPr="00AB08A7">
        <w:rPr>
          <w:b/>
          <w:sz w:val="20"/>
          <w:szCs w:val="20"/>
        </w:rPr>
        <w:t xml:space="preserve">ra zaměstnanosti v obci </w:t>
      </w:r>
      <w:r w:rsidR="00AB08A7" w:rsidRPr="00AB08A7">
        <w:rPr>
          <w:b/>
          <w:sz w:val="20"/>
          <w:szCs w:val="20"/>
        </w:rPr>
        <w:t>Chlístovice</w:t>
      </w:r>
    </w:p>
    <w:tbl>
      <w:tblPr>
        <w:tblpPr w:leftFromText="141" w:rightFromText="141" w:vertAnchor="text" w:horzAnchor="margin" w:tblpX="70" w:tblpY="206"/>
        <w:tblW w:w="9001" w:type="dxa"/>
        <w:tblCellMar>
          <w:left w:w="70" w:type="dxa"/>
          <w:right w:w="70" w:type="dxa"/>
        </w:tblCellMar>
        <w:tblLook w:val="00A0"/>
      </w:tblPr>
      <w:tblGrid>
        <w:gridCol w:w="1908"/>
        <w:gridCol w:w="2273"/>
        <w:gridCol w:w="2126"/>
        <w:gridCol w:w="2694"/>
      </w:tblGrid>
      <w:tr w:rsidR="0069266B" w:rsidRPr="0033685F" w:rsidTr="00C31256">
        <w:trPr>
          <w:trHeight w:val="55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Zemědělství a lesnictví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Průmysl a stavebnictví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Služby</w:t>
            </w:r>
          </w:p>
        </w:tc>
      </w:tr>
      <w:tr w:rsidR="0069266B" w:rsidRPr="0033685F" w:rsidTr="00C31256">
        <w:trPr>
          <w:trHeight w:val="413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AB08A7" w:rsidP="00C3125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Chlístovice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C07F3E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12,84</w:t>
            </w:r>
            <w:r w:rsidR="006926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266B"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C07F3E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42,23</w:t>
            </w:r>
            <w:r w:rsidR="006926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266B"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C07F3E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32,09</w:t>
            </w:r>
            <w:r w:rsidR="006926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266B"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69266B" w:rsidRPr="0033685F" w:rsidTr="00C31256">
        <w:trPr>
          <w:trHeight w:val="403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C31256" w:rsidP="00C3125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Kutná Hora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C31256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5,3</w:t>
            </w:r>
            <w:r w:rsidR="004A06C2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6926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266B"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4A06C2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C31256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C31256">
              <w:rPr>
                <w:rFonts w:eastAsia="Times New Roman"/>
                <w:color w:val="000000"/>
                <w:sz w:val="20"/>
                <w:szCs w:val="20"/>
              </w:rPr>
              <w:t>04</w:t>
            </w:r>
            <w:r w:rsidR="006926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266B"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C31256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="004A06C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="006926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266B"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69266B" w:rsidRPr="0033685F" w:rsidTr="00C31256">
        <w:trPr>
          <w:trHeight w:val="409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Středočeský kraj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color w:val="000000"/>
                <w:sz w:val="20"/>
                <w:szCs w:val="20"/>
              </w:rPr>
              <w:t>2,85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color w:val="000000"/>
                <w:sz w:val="20"/>
                <w:szCs w:val="20"/>
              </w:rPr>
              <w:t>29,82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color w:val="000000"/>
                <w:sz w:val="20"/>
                <w:szCs w:val="20"/>
              </w:rPr>
              <w:t>55,52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69266B" w:rsidRPr="0033685F" w:rsidTr="00C31256">
        <w:trPr>
          <w:trHeight w:val="429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color w:val="000000"/>
                <w:sz w:val="20"/>
                <w:szCs w:val="20"/>
              </w:rPr>
              <w:t>2,74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color w:val="000000"/>
                <w:sz w:val="20"/>
                <w:szCs w:val="20"/>
              </w:rPr>
              <w:t>32,23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66B" w:rsidRPr="0033685F" w:rsidRDefault="0069266B" w:rsidP="00C3125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685F">
              <w:rPr>
                <w:rFonts w:eastAsia="Times New Roman"/>
                <w:color w:val="000000"/>
                <w:sz w:val="20"/>
                <w:szCs w:val="20"/>
              </w:rPr>
              <w:t>53,87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3685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69266B" w:rsidRDefault="0069266B" w:rsidP="0033685F">
      <w:pPr>
        <w:rPr>
          <w:b/>
        </w:rPr>
      </w:pPr>
    </w:p>
    <w:p w:rsidR="0069266B" w:rsidRDefault="0069266B" w:rsidP="0033685F">
      <w:pPr>
        <w:rPr>
          <w:b/>
        </w:rPr>
      </w:pPr>
    </w:p>
    <w:p w:rsidR="0069266B" w:rsidRDefault="0069266B" w:rsidP="0033685F">
      <w:pPr>
        <w:rPr>
          <w:b/>
        </w:rPr>
      </w:pPr>
    </w:p>
    <w:p w:rsidR="000E0241" w:rsidRDefault="000E0241" w:rsidP="0033685F">
      <w:pPr>
        <w:rPr>
          <w:b/>
        </w:rPr>
      </w:pPr>
    </w:p>
    <w:p w:rsidR="0069266B" w:rsidRDefault="0069266B" w:rsidP="00184CD4">
      <w:pPr>
        <w:spacing w:after="0" w:line="240" w:lineRule="auto"/>
        <w:rPr>
          <w:b/>
        </w:rPr>
      </w:pPr>
    </w:p>
    <w:p w:rsidR="00184CD4" w:rsidRDefault="00184CD4" w:rsidP="00184CD4">
      <w:pPr>
        <w:spacing w:after="0" w:line="240" w:lineRule="auto"/>
        <w:rPr>
          <w:sz w:val="20"/>
          <w:szCs w:val="20"/>
        </w:rPr>
      </w:pPr>
    </w:p>
    <w:p w:rsidR="003309C2" w:rsidRPr="00184CD4" w:rsidRDefault="008D5105" w:rsidP="00C31256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9266B" w:rsidRPr="00184CD4">
        <w:rPr>
          <w:i/>
          <w:sz w:val="20"/>
          <w:szCs w:val="20"/>
        </w:rPr>
        <w:t>Zdroj: ČSÚ/PRO</w:t>
      </w:r>
    </w:p>
    <w:p w:rsidR="00D62878" w:rsidRDefault="00D62878" w:rsidP="00D62878">
      <w:pPr>
        <w:spacing w:after="0" w:line="240" w:lineRule="auto"/>
      </w:pPr>
    </w:p>
    <w:p w:rsidR="00632CC6" w:rsidRPr="00B3062E" w:rsidRDefault="004A06C2" w:rsidP="00C31256">
      <w:r w:rsidRPr="00B3062E">
        <w:t>Oproti stavu v</w:t>
      </w:r>
      <w:r w:rsidR="00C31256" w:rsidRPr="00B3062E">
        <w:t> okrese Kutná Hora</w:t>
      </w:r>
      <w:r w:rsidR="003309C2" w:rsidRPr="00B3062E">
        <w:t xml:space="preserve">, resp. v rámci celého Středočeského kraje a ČR, je </w:t>
      </w:r>
      <w:r w:rsidR="00C31256" w:rsidRPr="00B3062E">
        <w:t xml:space="preserve">výrazně </w:t>
      </w:r>
      <w:r w:rsidR="003309C2" w:rsidRPr="00B3062E">
        <w:t>větší podíl obyvatel obce zaměstnaný v </w:t>
      </w:r>
      <w:r w:rsidRPr="00B3062E">
        <w:t>o</w:t>
      </w:r>
      <w:r w:rsidR="00B3062E" w:rsidRPr="00B3062E">
        <w:t>boru zemědělství a lesnictví (12,84</w:t>
      </w:r>
      <w:r w:rsidRPr="00B3062E">
        <w:t xml:space="preserve"> % oproti 5,</w:t>
      </w:r>
      <w:r w:rsidR="00C31256" w:rsidRPr="00B3062E">
        <w:t>33</w:t>
      </w:r>
      <w:r w:rsidR="003309C2" w:rsidRPr="00B3062E">
        <w:t xml:space="preserve"> % v rámci </w:t>
      </w:r>
      <w:r w:rsidR="00C31256" w:rsidRPr="00B3062E">
        <w:t>okresu</w:t>
      </w:r>
      <w:r w:rsidR="003309C2" w:rsidRPr="00B3062E">
        <w:t>),</w:t>
      </w:r>
      <w:r w:rsidR="00C31256" w:rsidRPr="00B3062E">
        <w:t xml:space="preserve"> srovnatelný je </w:t>
      </w:r>
      <w:r w:rsidR="00607091" w:rsidRPr="00B3062E">
        <w:t xml:space="preserve">v průmyslu a </w:t>
      </w:r>
      <w:r w:rsidR="00C31256" w:rsidRPr="00B3062E">
        <w:t xml:space="preserve">stavebnictví a </w:t>
      </w:r>
      <w:r w:rsidR="00607091" w:rsidRPr="00B3062E">
        <w:t>nižší podíl</w:t>
      </w:r>
      <w:r w:rsidR="00C31256" w:rsidRPr="00B3062E">
        <w:t xml:space="preserve"> ekonomicky aktivních obyvatel pracuje ve službách</w:t>
      </w:r>
      <w:r w:rsidR="00B3062E" w:rsidRPr="00B3062E">
        <w:t xml:space="preserve"> (32,09</w:t>
      </w:r>
      <w:r w:rsidR="00632CC6" w:rsidRPr="00B3062E">
        <w:t>%</w:t>
      </w:r>
      <w:r w:rsidR="00C31256" w:rsidRPr="00B3062E">
        <w:t xml:space="preserve"> oproti 47,25% v rámci okresu</w:t>
      </w:r>
      <w:r w:rsidR="00632CC6" w:rsidRPr="00B3062E">
        <w:t>)</w:t>
      </w:r>
      <w:r w:rsidR="00C31256" w:rsidRPr="00B3062E">
        <w:t xml:space="preserve">. Ještě větší rozdíl je pak v datech pro Středočeský kraj. </w:t>
      </w:r>
      <w:r w:rsidR="00632CC6" w:rsidRPr="00B3062E">
        <w:t xml:space="preserve"> </w:t>
      </w:r>
    </w:p>
    <w:p w:rsidR="00B30564" w:rsidRPr="00C31256" w:rsidRDefault="00575A8F" w:rsidP="004B1C11">
      <w:pPr>
        <w:spacing w:after="120"/>
        <w:jc w:val="left"/>
        <w:rPr>
          <w:b/>
          <w:sz w:val="20"/>
          <w:szCs w:val="20"/>
        </w:rPr>
      </w:pPr>
      <w:r w:rsidRPr="003C6ADD">
        <w:rPr>
          <w:b/>
          <w:sz w:val="20"/>
          <w:szCs w:val="20"/>
        </w:rPr>
        <w:t xml:space="preserve">Tab. </w:t>
      </w:r>
      <w:proofErr w:type="gramStart"/>
      <w:r w:rsidRPr="003C6ADD">
        <w:rPr>
          <w:b/>
          <w:sz w:val="20"/>
          <w:szCs w:val="20"/>
        </w:rPr>
        <w:t>č.</w:t>
      </w:r>
      <w:proofErr w:type="gramEnd"/>
      <w:r w:rsidRPr="003C6ADD">
        <w:rPr>
          <w:b/>
          <w:sz w:val="20"/>
          <w:szCs w:val="20"/>
        </w:rPr>
        <w:t xml:space="preserve"> 8:</w:t>
      </w:r>
      <w:r w:rsidR="00B30564" w:rsidRPr="003C6ADD">
        <w:rPr>
          <w:b/>
          <w:sz w:val="20"/>
          <w:szCs w:val="20"/>
        </w:rPr>
        <w:t xml:space="preserve"> </w:t>
      </w:r>
      <w:r w:rsidR="00E64616" w:rsidRPr="003C6ADD">
        <w:rPr>
          <w:b/>
          <w:sz w:val="20"/>
          <w:szCs w:val="20"/>
        </w:rPr>
        <w:t>Uchazeči o zaměstnání v evidenci úřadu práce a podíl nezaměstnaných osob</w:t>
      </w:r>
      <w:r w:rsidR="003C6ADD">
        <w:rPr>
          <w:b/>
          <w:sz w:val="20"/>
          <w:szCs w:val="20"/>
        </w:rPr>
        <w:t xml:space="preserve"> – územní srovnání k </w:t>
      </w:r>
      <w:proofErr w:type="gramStart"/>
      <w:r w:rsidR="003C6ADD">
        <w:rPr>
          <w:b/>
          <w:sz w:val="20"/>
          <w:szCs w:val="20"/>
        </w:rPr>
        <w:t>31.12.2018</w:t>
      </w:r>
      <w:proofErr w:type="gramEnd"/>
    </w:p>
    <w:tbl>
      <w:tblPr>
        <w:tblStyle w:val="Mkatabulky"/>
        <w:tblW w:w="10490" w:type="dxa"/>
        <w:tblInd w:w="108" w:type="dxa"/>
        <w:tblLook w:val="04A0"/>
      </w:tblPr>
      <w:tblGrid>
        <w:gridCol w:w="1951"/>
        <w:gridCol w:w="1583"/>
        <w:gridCol w:w="1768"/>
        <w:gridCol w:w="1768"/>
        <w:gridCol w:w="1768"/>
        <w:gridCol w:w="1652"/>
      </w:tblGrid>
      <w:tr w:rsidR="00F20FD5" w:rsidTr="004B1C11">
        <w:tc>
          <w:tcPr>
            <w:tcW w:w="1951" w:type="dxa"/>
            <w:vMerge w:val="restart"/>
            <w:shd w:val="clear" w:color="auto" w:fill="E5B8B7" w:themeFill="accent2" w:themeFillTint="66"/>
          </w:tcPr>
          <w:p w:rsidR="00F20FD5" w:rsidRDefault="00F20FD5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51" w:type="dxa"/>
            <w:gridSpan w:val="2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Uchazeči o zaměstnání v evidenci úřadu práce</w:t>
            </w:r>
          </w:p>
        </w:tc>
        <w:tc>
          <w:tcPr>
            <w:tcW w:w="5188" w:type="dxa"/>
            <w:gridSpan w:val="3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Podíl nezaměstnaných osob</w:t>
            </w:r>
          </w:p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(%)</w:t>
            </w:r>
          </w:p>
        </w:tc>
      </w:tr>
      <w:tr w:rsidR="00F20FD5" w:rsidTr="004B1C11">
        <w:tc>
          <w:tcPr>
            <w:tcW w:w="1951" w:type="dxa"/>
            <w:vMerge/>
            <w:shd w:val="clear" w:color="auto" w:fill="E5B8B7" w:themeFill="accent2" w:themeFillTint="66"/>
          </w:tcPr>
          <w:p w:rsidR="00F20FD5" w:rsidRDefault="00F20FD5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583" w:type="dxa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Celkem</w:t>
            </w:r>
          </w:p>
        </w:tc>
        <w:tc>
          <w:tcPr>
            <w:tcW w:w="1768" w:type="dxa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Dosažitelní</w:t>
            </w:r>
          </w:p>
        </w:tc>
        <w:tc>
          <w:tcPr>
            <w:tcW w:w="1768" w:type="dxa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Celkem</w:t>
            </w:r>
          </w:p>
        </w:tc>
        <w:tc>
          <w:tcPr>
            <w:tcW w:w="1768" w:type="dxa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Muži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:rsidR="00F20FD5" w:rsidRPr="00CE3392" w:rsidRDefault="00F20FD5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E3392">
              <w:rPr>
                <w:rFonts w:eastAsia="Times New Roman"/>
                <w:b/>
              </w:rPr>
              <w:t>Ženy</w:t>
            </w:r>
          </w:p>
        </w:tc>
      </w:tr>
      <w:tr w:rsidR="00F20FD5" w:rsidTr="004B1C11">
        <w:tc>
          <w:tcPr>
            <w:tcW w:w="1951" w:type="dxa"/>
          </w:tcPr>
          <w:p w:rsidR="00F20FD5" w:rsidRDefault="00F20FD5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Česká republika</w:t>
            </w:r>
          </w:p>
        </w:tc>
        <w:tc>
          <w:tcPr>
            <w:tcW w:w="1583" w:type="dxa"/>
          </w:tcPr>
          <w:p w:rsidR="00F20FD5" w:rsidRDefault="003C6ADD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  <w:r w:rsidR="00E725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534</w:t>
            </w:r>
          </w:p>
        </w:tc>
        <w:tc>
          <w:tcPr>
            <w:tcW w:w="1768" w:type="dxa"/>
          </w:tcPr>
          <w:p w:rsidR="00F20FD5" w:rsidRDefault="003C6ADD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  <w:r w:rsidR="00E725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712</w:t>
            </w:r>
          </w:p>
        </w:tc>
        <w:tc>
          <w:tcPr>
            <w:tcW w:w="1768" w:type="dxa"/>
          </w:tcPr>
          <w:p w:rsidR="00F20FD5" w:rsidRDefault="00E72534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 w:rsidR="003C6AD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768" w:type="dxa"/>
          </w:tcPr>
          <w:p w:rsidR="00F20FD5" w:rsidRDefault="003C6ADD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98</w:t>
            </w:r>
          </w:p>
        </w:tc>
        <w:tc>
          <w:tcPr>
            <w:tcW w:w="1652" w:type="dxa"/>
          </w:tcPr>
          <w:p w:rsidR="00F20FD5" w:rsidRDefault="00E72534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</w:t>
            </w:r>
            <w:r w:rsidR="003C6ADD">
              <w:rPr>
                <w:rFonts w:eastAsia="Times New Roman"/>
              </w:rPr>
              <w:t>17</w:t>
            </w:r>
          </w:p>
        </w:tc>
      </w:tr>
      <w:tr w:rsidR="00F20FD5" w:rsidTr="004B1C11">
        <w:tc>
          <w:tcPr>
            <w:tcW w:w="1951" w:type="dxa"/>
          </w:tcPr>
          <w:p w:rsidR="00F20FD5" w:rsidRDefault="00F20FD5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Středočeský kraj</w:t>
            </w:r>
          </w:p>
        </w:tc>
        <w:tc>
          <w:tcPr>
            <w:tcW w:w="1583" w:type="dxa"/>
          </w:tcPr>
          <w:p w:rsidR="00F20FD5" w:rsidRDefault="003C6ADD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2A3AC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238</w:t>
            </w:r>
          </w:p>
        </w:tc>
        <w:tc>
          <w:tcPr>
            <w:tcW w:w="1768" w:type="dxa"/>
          </w:tcPr>
          <w:p w:rsidR="00F20FD5" w:rsidRDefault="00E72534" w:rsidP="00E72534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C6ADD">
              <w:rPr>
                <w:rFonts w:eastAsia="Times New Roman"/>
              </w:rPr>
              <w:t>2</w:t>
            </w:r>
            <w:r w:rsidR="002A3ACB">
              <w:rPr>
                <w:rFonts w:eastAsia="Times New Roman"/>
              </w:rPr>
              <w:t xml:space="preserve"> </w:t>
            </w:r>
            <w:r w:rsidR="003C6ADD">
              <w:rPr>
                <w:rFonts w:eastAsia="Times New Roman"/>
              </w:rPr>
              <w:t>968</w:t>
            </w:r>
          </w:p>
        </w:tc>
        <w:tc>
          <w:tcPr>
            <w:tcW w:w="1768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64</w:t>
            </w:r>
          </w:p>
        </w:tc>
        <w:tc>
          <w:tcPr>
            <w:tcW w:w="1768" w:type="dxa"/>
          </w:tcPr>
          <w:p w:rsidR="00F20FD5" w:rsidRDefault="00E72534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A3ACB">
              <w:rPr>
                <w:rFonts w:eastAsia="Times New Roman"/>
              </w:rPr>
              <w:t>,</w:t>
            </w:r>
            <w:r w:rsidR="00654C07">
              <w:rPr>
                <w:rFonts w:eastAsia="Times New Roman"/>
              </w:rPr>
              <w:t>42</w:t>
            </w:r>
          </w:p>
        </w:tc>
        <w:tc>
          <w:tcPr>
            <w:tcW w:w="1652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87</w:t>
            </w:r>
          </w:p>
        </w:tc>
      </w:tr>
      <w:tr w:rsidR="00F20FD5" w:rsidTr="004B1C11">
        <w:tc>
          <w:tcPr>
            <w:tcW w:w="1951" w:type="dxa"/>
          </w:tcPr>
          <w:p w:rsidR="00F20FD5" w:rsidRDefault="00F20FD5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Okres Kutná Hora</w:t>
            </w:r>
          </w:p>
        </w:tc>
        <w:tc>
          <w:tcPr>
            <w:tcW w:w="1583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725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783</w:t>
            </w:r>
          </w:p>
        </w:tc>
        <w:tc>
          <w:tcPr>
            <w:tcW w:w="1768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A3AC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649</w:t>
            </w:r>
          </w:p>
        </w:tc>
        <w:tc>
          <w:tcPr>
            <w:tcW w:w="1768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42</w:t>
            </w:r>
          </w:p>
        </w:tc>
        <w:tc>
          <w:tcPr>
            <w:tcW w:w="1768" w:type="dxa"/>
          </w:tcPr>
          <w:p w:rsidR="00F20FD5" w:rsidRDefault="00E72534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 w:rsidR="00654C07">
              <w:rPr>
                <w:rFonts w:eastAsia="Times New Roman"/>
              </w:rPr>
              <w:t>16</w:t>
            </w:r>
          </w:p>
        </w:tc>
        <w:tc>
          <w:tcPr>
            <w:tcW w:w="1652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 w:rsidR="00E72534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9</w:t>
            </w:r>
          </w:p>
        </w:tc>
      </w:tr>
      <w:tr w:rsidR="00F20FD5" w:rsidTr="004B1C11">
        <w:tc>
          <w:tcPr>
            <w:tcW w:w="1951" w:type="dxa"/>
          </w:tcPr>
          <w:p w:rsidR="00F20FD5" w:rsidRDefault="00654C07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Kutná Hora</w:t>
            </w:r>
          </w:p>
        </w:tc>
        <w:tc>
          <w:tcPr>
            <w:tcW w:w="1583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  <w:tc>
          <w:tcPr>
            <w:tcW w:w="1768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477</w:t>
            </w:r>
          </w:p>
        </w:tc>
        <w:tc>
          <w:tcPr>
            <w:tcW w:w="1768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57</w:t>
            </w:r>
          </w:p>
        </w:tc>
        <w:tc>
          <w:tcPr>
            <w:tcW w:w="1768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1652" w:type="dxa"/>
          </w:tcPr>
          <w:p w:rsidR="00F20FD5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A3AC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95</w:t>
            </w:r>
          </w:p>
        </w:tc>
      </w:tr>
      <w:tr w:rsidR="00F20FD5" w:rsidTr="004B1C11">
        <w:tc>
          <w:tcPr>
            <w:tcW w:w="1951" w:type="dxa"/>
          </w:tcPr>
          <w:p w:rsidR="00F20FD5" w:rsidRPr="00CE3392" w:rsidRDefault="00654C07" w:rsidP="00B30564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Chlístovice</w:t>
            </w:r>
          </w:p>
        </w:tc>
        <w:tc>
          <w:tcPr>
            <w:tcW w:w="1583" w:type="dxa"/>
          </w:tcPr>
          <w:p w:rsidR="00F20FD5" w:rsidRPr="004B1C11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1768" w:type="dxa"/>
          </w:tcPr>
          <w:p w:rsidR="00F20FD5" w:rsidRPr="004B1C11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  <w:tc>
          <w:tcPr>
            <w:tcW w:w="1768" w:type="dxa"/>
          </w:tcPr>
          <w:p w:rsidR="00F20FD5" w:rsidRPr="004B1C11" w:rsidRDefault="00E72534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B1C11">
              <w:rPr>
                <w:rFonts w:eastAsia="Times New Roman"/>
                <w:b/>
              </w:rPr>
              <w:t>3</w:t>
            </w:r>
            <w:r w:rsidR="002A3ACB" w:rsidRPr="004B1C11">
              <w:rPr>
                <w:rFonts w:eastAsia="Times New Roman"/>
                <w:b/>
              </w:rPr>
              <w:t>,</w:t>
            </w:r>
            <w:r w:rsidR="00654C07">
              <w:rPr>
                <w:rFonts w:eastAsia="Times New Roman"/>
                <w:b/>
              </w:rPr>
              <w:t>86</w:t>
            </w:r>
          </w:p>
        </w:tc>
        <w:tc>
          <w:tcPr>
            <w:tcW w:w="1768" w:type="dxa"/>
          </w:tcPr>
          <w:p w:rsidR="00F20FD5" w:rsidRPr="004B1C11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2A3ACB" w:rsidRPr="004B1C11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>46</w:t>
            </w:r>
          </w:p>
        </w:tc>
        <w:tc>
          <w:tcPr>
            <w:tcW w:w="1652" w:type="dxa"/>
          </w:tcPr>
          <w:p w:rsidR="00F20FD5" w:rsidRPr="004B1C11" w:rsidRDefault="00654C07" w:rsidP="00F20FD5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="002A3ACB" w:rsidRPr="004B1C11">
              <w:rPr>
                <w:rFonts w:eastAsia="Times New Roman"/>
                <w:b/>
              </w:rPr>
              <w:t>,</w:t>
            </w:r>
            <w:r w:rsidR="00E72534" w:rsidRPr="004B1C11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1</w:t>
            </w:r>
          </w:p>
        </w:tc>
      </w:tr>
    </w:tbl>
    <w:p w:rsidR="001572E6" w:rsidRDefault="00B30564" w:rsidP="004B1C11">
      <w:pPr>
        <w:autoSpaceDE/>
        <w:autoSpaceDN/>
        <w:adjustRightInd/>
        <w:spacing w:line="240" w:lineRule="auto"/>
        <w:jc w:val="right"/>
      </w:pPr>
      <w:r w:rsidRPr="00E64616">
        <w:rPr>
          <w:rFonts w:eastAsia="Times New Roman"/>
          <w:i/>
          <w:sz w:val="20"/>
          <w:szCs w:val="20"/>
        </w:rPr>
        <w:t xml:space="preserve">Zdroj: </w:t>
      </w:r>
      <w:hyperlink r:id="rId25" w:history="1">
        <w:r w:rsidR="00E64616" w:rsidRPr="00E64616">
          <w:rPr>
            <w:rStyle w:val="Hypertextovodkaz"/>
            <w:rFonts w:eastAsia="Times New Roman"/>
            <w:i/>
            <w:sz w:val="20"/>
            <w:szCs w:val="20"/>
          </w:rPr>
          <w:t>https://www.czso.cz/</w:t>
        </w:r>
      </w:hyperlink>
    </w:p>
    <w:p w:rsidR="007126BE" w:rsidRPr="00B3062E" w:rsidRDefault="007126BE" w:rsidP="009B1F3F">
      <w:pPr>
        <w:spacing w:after="120"/>
        <w:rPr>
          <w:b/>
        </w:rPr>
      </w:pPr>
      <w:r w:rsidRPr="00B3062E">
        <w:rPr>
          <w:b/>
        </w:rPr>
        <w:t>Podpora zaměstnanosti</w:t>
      </w:r>
    </w:p>
    <w:p w:rsidR="007269DD" w:rsidRDefault="004B1C11" w:rsidP="00F746BA">
      <w:pPr>
        <w:spacing w:after="0"/>
        <w:rPr>
          <w:rFonts w:eastAsia="Times New Roman"/>
          <w:highlight w:val="yellow"/>
        </w:rPr>
      </w:pPr>
      <w:r w:rsidRPr="00B3062E">
        <w:rPr>
          <w:rFonts w:eastAsia="Times New Roman"/>
        </w:rPr>
        <w:t>Hodnoty uvedené v tabulce dokládají v současnosti velmi nízkou nezaměstnanost. Mírně nad průměrem je pouze nezaměstnanost u žen</w:t>
      </w:r>
      <w:r w:rsidR="009B1F3F" w:rsidRPr="00B3062E">
        <w:rPr>
          <w:rFonts w:eastAsia="Times New Roman"/>
        </w:rPr>
        <w:t>.</w:t>
      </w:r>
      <w:r w:rsidRPr="00B3062E">
        <w:rPr>
          <w:rFonts w:eastAsia="Times New Roman"/>
        </w:rPr>
        <w:t xml:space="preserve">  </w:t>
      </w:r>
      <w:r w:rsidR="00270692" w:rsidRPr="00B3062E">
        <w:rPr>
          <w:rFonts w:eastAsia="Times New Roman"/>
        </w:rPr>
        <w:t>Přímá podpora zaměstnanosti je ze strany obce realizována využíváním veřejně prospěšných prací. Tato možnost je však limitována nízkou nezaměstnaností v místě a neochotou osob přijmout nabízenou prá</w:t>
      </w:r>
      <w:r w:rsidR="005A2CD8" w:rsidRPr="00B3062E">
        <w:rPr>
          <w:rFonts w:eastAsia="Times New Roman"/>
        </w:rPr>
        <w:t>ci. Limitující j</w:t>
      </w:r>
      <w:r w:rsidRPr="00B3062E">
        <w:rPr>
          <w:rFonts w:eastAsia="Times New Roman"/>
        </w:rPr>
        <w:t>sou</w:t>
      </w:r>
      <w:r w:rsidR="005A2CD8" w:rsidRPr="00B3062E">
        <w:rPr>
          <w:rFonts w:eastAsia="Times New Roman"/>
        </w:rPr>
        <w:t xml:space="preserve"> také požadavky</w:t>
      </w:r>
      <w:r w:rsidR="00270692" w:rsidRPr="00B3062E">
        <w:rPr>
          <w:rFonts w:eastAsia="Times New Roman"/>
        </w:rPr>
        <w:t xml:space="preserve"> na pravidelnou obměnu zaškolených a osvědčených zaměstnanců. </w:t>
      </w:r>
      <w:r w:rsidR="0004289E" w:rsidRPr="007269DD">
        <w:rPr>
          <w:rFonts w:eastAsia="Times New Roman"/>
        </w:rPr>
        <w:t xml:space="preserve">Obec </w:t>
      </w:r>
      <w:r w:rsidR="00B3062E" w:rsidRPr="007269DD">
        <w:rPr>
          <w:rFonts w:eastAsia="Times New Roman"/>
        </w:rPr>
        <w:t>Chlístovice</w:t>
      </w:r>
      <w:r w:rsidR="0004289E" w:rsidRPr="007269DD">
        <w:rPr>
          <w:rFonts w:eastAsia="Times New Roman"/>
        </w:rPr>
        <w:t xml:space="preserve"> má na veřejně prospěšné práce </w:t>
      </w:r>
      <w:r w:rsidR="007269DD" w:rsidRPr="007269DD">
        <w:rPr>
          <w:rFonts w:eastAsia="Times New Roman"/>
        </w:rPr>
        <w:t xml:space="preserve">čtyři </w:t>
      </w:r>
      <w:r w:rsidR="0004289E" w:rsidRPr="007269DD">
        <w:rPr>
          <w:rFonts w:eastAsia="Times New Roman"/>
        </w:rPr>
        <w:t>sezónn</w:t>
      </w:r>
      <w:r w:rsidR="007269DD" w:rsidRPr="007269DD">
        <w:rPr>
          <w:rFonts w:eastAsia="Times New Roman"/>
        </w:rPr>
        <w:t>í zaměstnance (od dubna do listopadu</w:t>
      </w:r>
      <w:r w:rsidR="0004289E" w:rsidRPr="007269DD">
        <w:rPr>
          <w:rFonts w:eastAsia="Times New Roman"/>
        </w:rPr>
        <w:t xml:space="preserve">) </w:t>
      </w:r>
      <w:r w:rsidR="007269DD" w:rsidRPr="007269DD">
        <w:rPr>
          <w:rFonts w:eastAsia="Times New Roman"/>
        </w:rPr>
        <w:t>a jednoho stálého pracovníka na svoz bio-odpadů v obci.</w:t>
      </w:r>
    </w:p>
    <w:p w:rsidR="0004289E" w:rsidRDefault="0004289E" w:rsidP="00F746BA">
      <w:pPr>
        <w:spacing w:after="0"/>
        <w:rPr>
          <w:rFonts w:eastAsia="Times New Roman"/>
        </w:rPr>
      </w:pPr>
    </w:p>
    <w:p w:rsidR="007126BE" w:rsidRDefault="007126BE" w:rsidP="009B58B4">
      <w:pPr>
        <w:spacing w:after="0" w:line="240" w:lineRule="auto"/>
        <w:rPr>
          <w:rFonts w:eastAsia="Times New Roman"/>
        </w:rPr>
      </w:pPr>
    </w:p>
    <w:p w:rsidR="007126BE" w:rsidRDefault="007126BE" w:rsidP="007A5190">
      <w:pPr>
        <w:pStyle w:val="Nadpis3"/>
      </w:pPr>
      <w:bookmarkStart w:id="22" w:name="_Toc498414020"/>
      <w:r w:rsidRPr="001D3705">
        <w:t>Cestovní ruch</w:t>
      </w:r>
      <w:bookmarkEnd w:id="22"/>
    </w:p>
    <w:p w:rsidR="001E1D84" w:rsidRPr="00B60C0C" w:rsidRDefault="00B60C0C" w:rsidP="001E1D84">
      <w:pPr>
        <w:rPr>
          <w:color w:val="FF0000"/>
        </w:rPr>
      </w:pPr>
      <w:r w:rsidRPr="00B60C0C">
        <w:t xml:space="preserve">Nejvýznamnější kulturní památkou </w:t>
      </w:r>
      <w:r>
        <w:t xml:space="preserve">je bezesporu zřícenina hradu </w:t>
      </w:r>
      <w:proofErr w:type="spellStart"/>
      <w:r>
        <w:t>Sion</w:t>
      </w:r>
      <w:proofErr w:type="spellEnd"/>
      <w:r>
        <w:t xml:space="preserve">, která se nachází jeden kilometr východně od obce Chlístovice. </w:t>
      </w:r>
      <w:r w:rsidR="001E1D84">
        <w:t>Když si Jan Roháč z </w:t>
      </w:r>
      <w:proofErr w:type="spellStart"/>
      <w:r w:rsidR="001E1D84">
        <w:t>Dubé</w:t>
      </w:r>
      <w:proofErr w:type="spellEnd"/>
      <w:r w:rsidR="001E1D84">
        <w:t xml:space="preserve"> někdy mezi lety 1426 – 1427 zvolil místo starého slovanského hradiště u </w:t>
      </w:r>
      <w:proofErr w:type="spellStart"/>
      <w:r w:rsidR="001E1D84">
        <w:t>Chlístovic</w:t>
      </w:r>
      <w:proofErr w:type="spellEnd"/>
      <w:r w:rsidR="001E1D84">
        <w:t xml:space="preserve"> pro stavbu svého hradu, netušil, že nová stavba nepřečká více než deset let. </w:t>
      </w:r>
      <w:proofErr w:type="gramStart"/>
      <w:r w:rsidR="001E1D84">
        <w:t>Po</w:t>
      </w:r>
      <w:proofErr w:type="gramEnd"/>
      <w:r w:rsidR="001E1D84">
        <w:t xml:space="preserve"> bitvě u Lipan se sem uchýlil se zbytkem svých </w:t>
      </w:r>
      <w:proofErr w:type="gramStart"/>
      <w:r w:rsidR="001E1D84">
        <w:t>věrných a vyhlásil</w:t>
      </w:r>
      <w:proofErr w:type="gramEnd"/>
      <w:r w:rsidR="001E1D84">
        <w:t xml:space="preserve"> odtud nepřátelství císaři Zikmundovi. Proti hradu byla záhy vyhlášena zemská hotovost, která ho oblehla. Česká šlechta však neměla zájem na potrestání vlastního příslušníka, a proto k dobývání přistoupila vlažně, tím spíše, že velitelem obléhatelů byl Roháčův příbuzný Hynek Ptáček z </w:t>
      </w:r>
      <w:proofErr w:type="spellStart"/>
      <w:r w:rsidR="001E1D84">
        <w:t>Pirkštějna</w:t>
      </w:r>
      <w:proofErr w:type="spellEnd"/>
      <w:r w:rsidR="001E1D84">
        <w:t xml:space="preserve">. Do Prahy tak odcházely zkreslené zprávy o pevnosti hradu a obtížnosti dobývání, zatímco poměry v Čechách se prudce měnily v neprospěch císaře. Teprve, když Zikmundovi došla trpělivost a poslal obléhatelům na pomoc uherské sbory pod vedením Michala </w:t>
      </w:r>
      <w:proofErr w:type="spellStart"/>
      <w:r w:rsidR="001E1D84">
        <w:t>Országha</w:t>
      </w:r>
      <w:proofErr w:type="spellEnd"/>
      <w:r w:rsidR="001E1D84">
        <w:t xml:space="preserve">, bylo třeba rychle jednat. Rázný útok Roháče zaskočil na předhradí, kde byl zajat. Hrad postavený spíše jako soukromé sídlo než vojenská pevnost nedokázal soustředěnému útoku vzdorovat. 6. září 1437 padl a jeho hrdý majitel byl o tři dny později spolu se svými zajatými druhy oběšen. </w:t>
      </w:r>
      <w:proofErr w:type="spellStart"/>
      <w:r w:rsidR="001E1D84">
        <w:t>Sion</w:t>
      </w:r>
      <w:proofErr w:type="spellEnd"/>
      <w:r w:rsidR="001E1D84">
        <w:t xml:space="preserve"> byl srovnán se zemí a </w:t>
      </w:r>
      <w:r w:rsidR="001E1D84">
        <w:lastRenderedPageBreak/>
        <w:t>nesměl být nikdy obnoven. Brutální exekucí si císař pobudil i zbytek české šlechty. Ještě na podzim téhož roku byl donucen opustit Čechy a cestou do Vídně</w:t>
      </w:r>
      <w:r w:rsidR="00EC2576">
        <w:t xml:space="preserve"> zemřel. Podle pověsti ho takto Jan Roháč vyzval na Boží soud. </w:t>
      </w:r>
    </w:p>
    <w:p w:rsidR="00EC2576" w:rsidRPr="00C43229" w:rsidRDefault="00C43229" w:rsidP="001E1D84">
      <w:pPr>
        <w:rPr>
          <w:highlight w:val="yellow"/>
        </w:rPr>
      </w:pPr>
      <w:r>
        <w:t>Další významnou památkou je kostelík zasvěcený sv. Ondřeji, který stojí n</w:t>
      </w:r>
      <w:r w:rsidR="00EC2576">
        <w:t>a návrší nad levým břehem Vrchlice</w:t>
      </w:r>
      <w:r>
        <w:t xml:space="preserve"> v obci Chlístovice. Z</w:t>
      </w:r>
      <w:r w:rsidR="00EC2576">
        <w:t>aložil</w:t>
      </w:r>
      <w:r>
        <w:t xml:space="preserve"> ho nejspíše</w:t>
      </w:r>
      <w:r w:rsidR="00EC2576">
        <w:t xml:space="preserve"> Ondřej z </w:t>
      </w:r>
      <w:proofErr w:type="spellStart"/>
      <w:r w:rsidR="00EC2576">
        <w:t>Dubé</w:t>
      </w:r>
      <w:proofErr w:type="spellEnd"/>
      <w:r w:rsidR="00EC2576">
        <w:t xml:space="preserve"> v roce 1402. Později, po zničení hradu </w:t>
      </w:r>
      <w:proofErr w:type="spellStart"/>
      <w:r w:rsidR="00EC2576">
        <w:t>Sion</w:t>
      </w:r>
      <w:proofErr w:type="spellEnd"/>
      <w:r w:rsidR="00EC2576">
        <w:t>, převzal kostel jeho jméno. V polovině 18. století byl barokně přestavěn pány z </w:t>
      </w:r>
      <w:proofErr w:type="spellStart"/>
      <w:r w:rsidR="00EC2576">
        <w:t>Oštejnu</w:t>
      </w:r>
      <w:proofErr w:type="spellEnd"/>
      <w:r w:rsidR="00EC2576">
        <w:t>. Jednolodní stavba s hranolovou věží, v jejíž spodní části jsou střílnová okénka, získala tehdy bohatý barokní volutový štít</w:t>
      </w:r>
      <w:r w:rsidR="00EC2576" w:rsidRPr="00C43229">
        <w:t>.</w:t>
      </w:r>
      <w:r w:rsidRPr="00C43229">
        <w:t xml:space="preserve"> Vzhledem k tomu, že kostel je jedinečnou historickou památkou a hlavní dominantou obce, konají se zde pravidelné mše a vánoční koncert. Do budoucna se počítá i s pořádáním dalších kulturních akcí. </w:t>
      </w:r>
    </w:p>
    <w:p w:rsidR="00EC2576" w:rsidRPr="001E1D84" w:rsidRDefault="00520BDA" w:rsidP="001E1D84">
      <w:r>
        <w:t xml:space="preserve">Mezi další zajímavosti jistě patří i </w:t>
      </w:r>
      <w:r w:rsidR="00EC2576">
        <w:t>Ro</w:t>
      </w:r>
      <w:r>
        <w:t>z</w:t>
      </w:r>
      <w:r w:rsidR="00EC2576">
        <w:t>hledna</w:t>
      </w:r>
      <w:r>
        <w:t xml:space="preserve">, která je postavena v blízkosti obce </w:t>
      </w:r>
      <w:proofErr w:type="spellStart"/>
      <w:r>
        <w:t>Žandov</w:t>
      </w:r>
      <w:proofErr w:type="spellEnd"/>
      <w:r>
        <w:t xml:space="preserve"> na vrcholku kopce Březina v nadmořské výšce 555 metrů. </w:t>
      </w:r>
      <w:r w:rsidR="00EC2576">
        <w:t xml:space="preserve">Stavba je 45 metrů vysoká a byla zpřístupněna v roce 2001. Z vyhlídkového ochozu, který se nachází </w:t>
      </w:r>
      <w:r w:rsidR="00B17025">
        <w:t xml:space="preserve">25 m nad zemí, se nabízí netypický pohled na východní část středních Čech od Prahy až po masiv Železných hor. </w:t>
      </w:r>
      <w:proofErr w:type="gramStart"/>
      <w:r w:rsidR="00B17025">
        <w:t>Provoz</w:t>
      </w:r>
      <w:proofErr w:type="gramEnd"/>
      <w:r w:rsidR="00B17025">
        <w:t xml:space="preserve"> rozhledny zajišťuje Obecní </w:t>
      </w:r>
      <w:proofErr w:type="gramStart"/>
      <w:r w:rsidR="00B17025">
        <w:t>úřad</w:t>
      </w:r>
      <w:proofErr w:type="gramEnd"/>
      <w:r w:rsidR="00B17025">
        <w:t xml:space="preserve"> Chlístovice. Klíč je možno vyzvednout v osadě </w:t>
      </w:r>
      <w:proofErr w:type="spellStart"/>
      <w:r w:rsidR="00B17025">
        <w:t>Žandov</w:t>
      </w:r>
      <w:proofErr w:type="spellEnd"/>
      <w:r w:rsidR="00B17025">
        <w:t xml:space="preserve"> </w:t>
      </w:r>
      <w:r w:rsidR="005C4080">
        <w:br/>
      </w:r>
      <w:proofErr w:type="spellStart"/>
      <w:r w:rsidR="00B17025">
        <w:t>čp</w:t>
      </w:r>
      <w:proofErr w:type="spellEnd"/>
      <w:r w:rsidR="00B17025">
        <w:t>.</w:t>
      </w:r>
      <w:r w:rsidR="005C4080">
        <w:t xml:space="preserve"> 36</w:t>
      </w:r>
      <w:r w:rsidR="00B17025">
        <w:t>, u p</w:t>
      </w:r>
      <w:r w:rsidR="005C4080">
        <w:t>í. Myslivečkové</w:t>
      </w:r>
      <w:r w:rsidR="00B17025">
        <w:t xml:space="preserve">, kde jsou k dispozici i pohlednice rozhledny a pro sběratele dokonce i speciální razítko.  </w:t>
      </w:r>
    </w:p>
    <w:p w:rsidR="00B95D73" w:rsidRPr="005C4080" w:rsidRDefault="008C0B8A" w:rsidP="00CE485F">
      <w:r w:rsidRPr="005C4080">
        <w:t xml:space="preserve">Z hlediska atraktivity cestovního ruchu se </w:t>
      </w:r>
      <w:r w:rsidR="00B95D73" w:rsidRPr="005C4080">
        <w:t xml:space="preserve">obec </w:t>
      </w:r>
      <w:r w:rsidR="005C4080">
        <w:t>Chlístovice</w:t>
      </w:r>
      <w:r w:rsidR="00587BD3" w:rsidRPr="005C4080">
        <w:t xml:space="preserve"> nachází </w:t>
      </w:r>
      <w:r w:rsidR="005C3E9C" w:rsidRPr="005C4080">
        <w:t xml:space="preserve">sice poblíž významných turistických center Kutné Hory a Čáslavi, ale přitom zároveň ve stínu těchto </w:t>
      </w:r>
      <w:r w:rsidRPr="005C4080">
        <w:t>turistick</w:t>
      </w:r>
      <w:r w:rsidR="00587BD3" w:rsidRPr="005C4080">
        <w:t>y vyhledávan</w:t>
      </w:r>
      <w:r w:rsidR="005C3E9C" w:rsidRPr="005C4080">
        <w:t>ých</w:t>
      </w:r>
      <w:r w:rsidR="00587BD3" w:rsidRPr="005C4080">
        <w:t xml:space="preserve"> oblasti. Disponuje</w:t>
      </w:r>
      <w:r w:rsidRPr="005C4080">
        <w:t xml:space="preserve"> přitažlivou krajinou, nicméně s nedostatečnou infrastrukturou. </w:t>
      </w:r>
      <w:r w:rsidR="003C7A9C" w:rsidRPr="005C4080">
        <w:t xml:space="preserve">Okolí obce s malebným údolím, s rybníky a </w:t>
      </w:r>
      <w:r w:rsidR="005C3E9C" w:rsidRPr="005C4080">
        <w:t>nedalekými</w:t>
      </w:r>
      <w:r w:rsidR="003C7A9C" w:rsidRPr="005C4080">
        <w:t xml:space="preserve"> lesy poskytuje občanům i rekreantům možnosti aktivního odpočinku. </w:t>
      </w:r>
      <w:r w:rsidR="0014619C">
        <w:t>Obcí také prochází</w:t>
      </w:r>
      <w:r w:rsidR="00587BD3" w:rsidRPr="0014619C">
        <w:t xml:space="preserve"> </w:t>
      </w:r>
      <w:r w:rsidR="0014619C">
        <w:t>cyklotrasa č. 0096</w:t>
      </w:r>
      <w:r w:rsidR="001D3705" w:rsidRPr="0014619C">
        <w:t xml:space="preserve"> </w:t>
      </w:r>
      <w:r w:rsidR="0014619C">
        <w:t xml:space="preserve">Jedlá – </w:t>
      </w:r>
      <w:proofErr w:type="spellStart"/>
      <w:r w:rsidR="0014619C">
        <w:t>Malešov</w:t>
      </w:r>
      <w:proofErr w:type="spellEnd"/>
      <w:r w:rsidR="0014619C">
        <w:t xml:space="preserve">. </w:t>
      </w:r>
      <w:r w:rsidR="001D3705" w:rsidRPr="0014619C">
        <w:t xml:space="preserve"> </w:t>
      </w:r>
    </w:p>
    <w:p w:rsidR="00575A8F" w:rsidRPr="005C4080" w:rsidRDefault="00BB7C92" w:rsidP="00CE485F">
      <w:r w:rsidRPr="005C4080">
        <w:t xml:space="preserve">Charakter krajiny je vhodný především pro aktivní trávení volného času, zejména </w:t>
      </w:r>
      <w:r w:rsidR="002B2610" w:rsidRPr="005C4080">
        <w:t xml:space="preserve">pro </w:t>
      </w:r>
      <w:r w:rsidRPr="005C4080">
        <w:t>pěší turistiku</w:t>
      </w:r>
      <w:r w:rsidR="00FB3419" w:rsidRPr="005C4080">
        <w:t>.</w:t>
      </w:r>
      <w:r w:rsidRPr="005C4080">
        <w:t xml:space="preserve"> Jako perspektivní se potenciálně jeví i </w:t>
      </w:r>
      <w:proofErr w:type="spellStart"/>
      <w:r w:rsidRPr="005C4080">
        <w:t>hipoturistika</w:t>
      </w:r>
      <w:proofErr w:type="spellEnd"/>
      <w:r w:rsidRPr="005C4080">
        <w:t>. Krátkodobou rekreaci lze provozovat v rekreačních objektech, chalupách, apod. Těžiště rekreačních aktivit regionu však bude i nadále spočívat mimo území obce, zejména v</w:t>
      </w:r>
      <w:r w:rsidR="00447C98" w:rsidRPr="005C4080">
        <w:t xml:space="preserve"> jedinečnosti </w:t>
      </w:r>
      <w:r w:rsidRPr="005C4080">
        <w:t>Kutné Hory</w:t>
      </w:r>
      <w:r w:rsidR="00FB3419" w:rsidRPr="005C4080">
        <w:t>, Čáslavi</w:t>
      </w:r>
      <w:r w:rsidRPr="005C4080">
        <w:t xml:space="preserve"> a </w:t>
      </w:r>
      <w:r w:rsidR="00447C98" w:rsidRPr="005C4080">
        <w:t xml:space="preserve">dále </w:t>
      </w:r>
      <w:r w:rsidRPr="005C4080">
        <w:t>v oblasti Posázaví.</w:t>
      </w:r>
    </w:p>
    <w:p w:rsidR="006F7A00" w:rsidRPr="00D53676" w:rsidRDefault="006F7A00" w:rsidP="006F7A00">
      <w:pPr>
        <w:rPr>
          <w:i/>
        </w:rPr>
      </w:pPr>
      <w:r w:rsidRPr="00D53676">
        <w:rPr>
          <w:i/>
        </w:rPr>
        <w:t xml:space="preserve">Zdroj: </w:t>
      </w:r>
      <w:hyperlink r:id="rId26" w:history="1">
        <w:r w:rsidR="00D53676" w:rsidRPr="00D53676">
          <w:rPr>
            <w:rStyle w:val="Hypertextovodkaz"/>
            <w:i/>
          </w:rPr>
          <w:t>https://www.obec-chlistovice.cz/</w:t>
        </w:r>
      </w:hyperlink>
      <w:r w:rsidR="00D53676" w:rsidRPr="00D53676">
        <w:rPr>
          <w:i/>
        </w:rPr>
        <w:t xml:space="preserve"> </w:t>
      </w:r>
    </w:p>
    <w:p w:rsidR="006F7A00" w:rsidRDefault="006F7A00" w:rsidP="00CE485F"/>
    <w:p w:rsidR="003C7A9C" w:rsidRPr="003C7A9C" w:rsidRDefault="007126BE" w:rsidP="003C7A9C">
      <w:pPr>
        <w:pStyle w:val="Nadpis2"/>
      </w:pPr>
      <w:bookmarkStart w:id="23" w:name="_Toc448307041"/>
      <w:bookmarkStart w:id="24" w:name="_Toc498414021"/>
      <w:r>
        <w:t>Infrastruktura</w:t>
      </w:r>
      <w:bookmarkEnd w:id="23"/>
      <w:bookmarkEnd w:id="24"/>
    </w:p>
    <w:p w:rsidR="007126BE" w:rsidRDefault="007126BE" w:rsidP="00C04A63">
      <w:pPr>
        <w:pStyle w:val="Nadpis3"/>
      </w:pPr>
      <w:bookmarkStart w:id="25" w:name="_Toc448307042"/>
      <w:bookmarkStart w:id="26" w:name="_Toc498414022"/>
      <w:r>
        <w:t>Technická infrastruktura</w:t>
      </w:r>
      <w:bookmarkEnd w:id="25"/>
      <w:bookmarkEnd w:id="26"/>
    </w:p>
    <w:p w:rsidR="007126BE" w:rsidRPr="00B15C10" w:rsidRDefault="00F746BA" w:rsidP="00C04A63">
      <w:r w:rsidRPr="007269DD">
        <w:t>Náležitosti technické infrastruktury jsou:</w:t>
      </w:r>
    </w:p>
    <w:p w:rsidR="00F746BA" w:rsidRPr="00B15C10" w:rsidRDefault="007126BE" w:rsidP="00C04A63">
      <w:pPr>
        <w:pStyle w:val="Odstavecseseznamem"/>
        <w:numPr>
          <w:ilvl w:val="0"/>
          <w:numId w:val="13"/>
        </w:numPr>
      </w:pPr>
      <w:r w:rsidRPr="00B15C10">
        <w:rPr>
          <w:rFonts w:eastAsia="DejaVuSansCondensed-Bold"/>
          <w:b/>
          <w:bCs/>
        </w:rPr>
        <w:t xml:space="preserve">Rozvod plynu: </w:t>
      </w:r>
      <w:r w:rsidRPr="00B15C10">
        <w:t xml:space="preserve">Obec </w:t>
      </w:r>
      <w:r w:rsidR="005C4080">
        <w:t>Chlístovice ani okolní osady</w:t>
      </w:r>
      <w:r w:rsidRPr="00B15C10">
        <w:t xml:space="preserve"> </w:t>
      </w:r>
      <w:r w:rsidR="005C4080" w:rsidRPr="007269DD">
        <w:t>nejsou</w:t>
      </w:r>
      <w:r w:rsidR="00702892" w:rsidRPr="00B15C10">
        <w:t xml:space="preserve"> </w:t>
      </w:r>
      <w:r w:rsidR="005C4080">
        <w:t>plynofikovány</w:t>
      </w:r>
      <w:r w:rsidRPr="00B15C10">
        <w:t xml:space="preserve">. </w:t>
      </w:r>
      <w:r w:rsidR="00F746BA" w:rsidRPr="00B15C10">
        <w:t xml:space="preserve">O plynofikaci se </w:t>
      </w:r>
      <w:r w:rsidR="00F746BA" w:rsidRPr="00354D66">
        <w:t xml:space="preserve">ani </w:t>
      </w:r>
      <w:r w:rsidR="00F746BA" w:rsidRPr="007269DD">
        <w:t>neuvažuje.</w:t>
      </w:r>
      <w:r w:rsidR="00B15C10">
        <w:t xml:space="preserve"> </w:t>
      </w:r>
    </w:p>
    <w:p w:rsidR="00B15C10" w:rsidRPr="00B15C10" w:rsidRDefault="007126BE" w:rsidP="0004289E">
      <w:pPr>
        <w:pStyle w:val="Odstavecseseznamem"/>
        <w:numPr>
          <w:ilvl w:val="0"/>
          <w:numId w:val="13"/>
        </w:numPr>
      </w:pPr>
      <w:r w:rsidRPr="0004289E">
        <w:rPr>
          <w:rFonts w:eastAsia="DejaVuSansCondensed-Bold"/>
          <w:b/>
          <w:bCs/>
        </w:rPr>
        <w:t xml:space="preserve">Vodovod: </w:t>
      </w:r>
      <w:r w:rsidR="0004289E" w:rsidRPr="0004289E">
        <w:t xml:space="preserve">V obci </w:t>
      </w:r>
      <w:r w:rsidR="0014619C">
        <w:t xml:space="preserve">Chlístovice </w:t>
      </w:r>
      <w:r w:rsidR="0004289E" w:rsidRPr="007269DD">
        <w:t>je</w:t>
      </w:r>
      <w:r w:rsidRPr="0004289E">
        <w:t xml:space="preserve"> zaveden veřejný vodovod. </w:t>
      </w:r>
      <w:r w:rsidR="00B15C10" w:rsidRPr="0004289E">
        <w:rPr>
          <w:rFonts w:eastAsia="DejaVuSansCondensed-Bold"/>
          <w:bCs/>
        </w:rPr>
        <w:t>Provozovatelem</w:t>
      </w:r>
      <w:r w:rsidR="007269DD">
        <w:rPr>
          <w:rFonts w:eastAsia="DejaVuSansCondensed-Bold"/>
          <w:bCs/>
        </w:rPr>
        <w:t xml:space="preserve"> i vlastníkem</w:t>
      </w:r>
      <w:r w:rsidR="00B15C10" w:rsidRPr="0004289E">
        <w:rPr>
          <w:rFonts w:eastAsia="DejaVuSansCondensed-Bold"/>
          <w:bCs/>
        </w:rPr>
        <w:t xml:space="preserve"> vodovodu je</w:t>
      </w:r>
      <w:r w:rsidR="007269DD">
        <w:rPr>
          <w:rFonts w:eastAsia="DejaVuSansCondensed-Bold"/>
          <w:bCs/>
        </w:rPr>
        <w:t xml:space="preserve"> </w:t>
      </w:r>
      <w:r w:rsidR="008716A2">
        <w:rPr>
          <w:rFonts w:eastAsia="DejaVuSansCondensed-Bold"/>
          <w:bCs/>
        </w:rPr>
        <w:t>Vodohospodářská společnost Vrchlice-</w:t>
      </w:r>
      <w:proofErr w:type="spellStart"/>
      <w:r w:rsidR="008716A2">
        <w:rPr>
          <w:rFonts w:eastAsia="DejaVuSansCondensed-Bold"/>
          <w:bCs/>
        </w:rPr>
        <w:t>Maleč</w:t>
      </w:r>
      <w:proofErr w:type="spellEnd"/>
      <w:r w:rsidR="008716A2">
        <w:rPr>
          <w:rFonts w:eastAsia="DejaVuSansCondensed-Bold"/>
          <w:bCs/>
        </w:rPr>
        <w:t>, a.s</w:t>
      </w:r>
      <w:r w:rsidR="007269DD">
        <w:rPr>
          <w:rFonts w:eastAsia="DejaVuSansCondensed-Bold"/>
          <w:bCs/>
        </w:rPr>
        <w:t>.</w:t>
      </w:r>
      <w:r w:rsidR="00354D66" w:rsidRPr="0004289E">
        <w:rPr>
          <w:rFonts w:eastAsia="DejaVuSansCondensed-Bold"/>
          <w:bCs/>
        </w:rPr>
        <w:t xml:space="preserve"> </w:t>
      </w:r>
      <w:r w:rsidR="00B15C10" w:rsidRPr="0004289E">
        <w:rPr>
          <w:rFonts w:eastAsia="DejaVuSansCondensed-Bold"/>
          <w:bCs/>
        </w:rPr>
        <w:t xml:space="preserve">Přidružené </w:t>
      </w:r>
      <w:r w:rsidR="002B2610">
        <w:rPr>
          <w:rFonts w:eastAsia="DejaVuSansCondensed-Bold"/>
          <w:bCs/>
        </w:rPr>
        <w:t xml:space="preserve">místní </w:t>
      </w:r>
      <w:r w:rsidR="00B15C10" w:rsidRPr="0004289E">
        <w:rPr>
          <w:rFonts w:eastAsia="DejaVuSansCondensed-Bold"/>
          <w:bCs/>
        </w:rPr>
        <w:t xml:space="preserve">části vodovod </w:t>
      </w:r>
      <w:r w:rsidR="00B15C10" w:rsidRPr="007269DD">
        <w:rPr>
          <w:rFonts w:eastAsia="DejaVuSansCondensed-Bold"/>
          <w:bCs/>
        </w:rPr>
        <w:t>nemají.</w:t>
      </w:r>
      <w:r w:rsidR="00B15C10" w:rsidRPr="0004289E">
        <w:rPr>
          <w:rFonts w:eastAsia="DejaVuSansCondensed-Bold"/>
          <w:bCs/>
        </w:rPr>
        <w:t xml:space="preserve"> </w:t>
      </w:r>
      <w:r w:rsidR="002B2610">
        <w:rPr>
          <w:rFonts w:eastAsia="DejaVuSansCondensed-Bold"/>
          <w:bCs/>
        </w:rPr>
        <w:t xml:space="preserve">Zde se </w:t>
      </w:r>
      <w:r w:rsidR="00B15C10" w:rsidRPr="0004289E">
        <w:rPr>
          <w:rFonts w:eastAsia="DejaVuSansCondensed-Bold"/>
          <w:bCs/>
        </w:rPr>
        <w:t xml:space="preserve">vodovod </w:t>
      </w:r>
      <w:r w:rsidR="00B15C10" w:rsidRPr="007269DD">
        <w:rPr>
          <w:rFonts w:eastAsia="DejaVuSansCondensed-Bold"/>
          <w:bCs/>
        </w:rPr>
        <w:t>plánuje</w:t>
      </w:r>
      <w:r w:rsidR="00B15C10" w:rsidRPr="0004289E">
        <w:rPr>
          <w:rFonts w:eastAsia="DejaVuSansCondensed-Bold"/>
          <w:bCs/>
        </w:rPr>
        <w:t xml:space="preserve"> </w:t>
      </w:r>
      <w:r w:rsidR="002B2610">
        <w:rPr>
          <w:rFonts w:eastAsia="DejaVuSansCondensed-Bold"/>
          <w:bCs/>
        </w:rPr>
        <w:t xml:space="preserve">výhledově </w:t>
      </w:r>
      <w:r w:rsidR="007269DD">
        <w:rPr>
          <w:rFonts w:eastAsia="DejaVuSansCondensed-Bold"/>
          <w:bCs/>
        </w:rPr>
        <w:t>zahájení v roce 2020.</w:t>
      </w:r>
      <w:r w:rsidR="00354D66" w:rsidRPr="0004289E">
        <w:rPr>
          <w:rFonts w:eastAsia="DejaVuSansCondensed-Bold"/>
          <w:bCs/>
        </w:rPr>
        <w:t xml:space="preserve"> </w:t>
      </w:r>
    </w:p>
    <w:p w:rsidR="002462D5" w:rsidRPr="00B15C10" w:rsidRDefault="007126BE" w:rsidP="00702892">
      <w:pPr>
        <w:pStyle w:val="Odstavecseseznamem"/>
        <w:numPr>
          <w:ilvl w:val="0"/>
          <w:numId w:val="13"/>
        </w:numPr>
      </w:pPr>
      <w:r w:rsidRPr="00B15C10">
        <w:rPr>
          <w:rFonts w:eastAsia="DejaVuSansCondensed-Bold"/>
          <w:b/>
          <w:bCs/>
        </w:rPr>
        <w:t xml:space="preserve">Splašková kanalizace: </w:t>
      </w:r>
      <w:r w:rsidR="00B94AE4">
        <w:rPr>
          <w:rFonts w:eastAsia="DejaVuSansCondensed-Bold"/>
          <w:b/>
          <w:bCs/>
        </w:rPr>
        <w:t xml:space="preserve"> </w:t>
      </w:r>
      <w:r w:rsidR="00B94AE4" w:rsidRPr="00B94AE4">
        <w:rPr>
          <w:rFonts w:eastAsia="DejaVuSansCondensed-Bold"/>
          <w:bCs/>
        </w:rPr>
        <w:t>Pouze</w:t>
      </w:r>
      <w:r w:rsidR="00B94AE4">
        <w:rPr>
          <w:rFonts w:eastAsia="DejaVuSansCondensed-Bold"/>
          <w:b/>
          <w:bCs/>
        </w:rPr>
        <w:t xml:space="preserve"> </w:t>
      </w:r>
      <w:r w:rsidR="002B2610" w:rsidRPr="002B2610">
        <w:rPr>
          <w:rFonts w:eastAsia="DejaVuSansCondensed-Bold"/>
          <w:bCs/>
        </w:rPr>
        <w:t>ú</w:t>
      </w:r>
      <w:r w:rsidRPr="00B15C10">
        <w:t xml:space="preserve">zemí obce </w:t>
      </w:r>
      <w:r w:rsidR="006A0F7B">
        <w:t xml:space="preserve">Chlístovice </w:t>
      </w:r>
      <w:r w:rsidR="00B15C10" w:rsidRPr="00354D66">
        <w:t>je</w:t>
      </w:r>
      <w:r w:rsidR="00B15C10">
        <w:t xml:space="preserve"> odkanalizované</w:t>
      </w:r>
      <w:r w:rsidR="00B94AE4">
        <w:t xml:space="preserve"> s napojením na čističku odpadních vod</w:t>
      </w:r>
      <w:r w:rsidR="007269DD">
        <w:t xml:space="preserve"> v </w:t>
      </w:r>
      <w:proofErr w:type="spellStart"/>
      <w:r w:rsidR="007269DD">
        <w:t>Chlístovicích</w:t>
      </w:r>
      <w:proofErr w:type="spellEnd"/>
      <w:r w:rsidR="00B94AE4">
        <w:t>. P</w:t>
      </w:r>
      <w:r w:rsidR="00B15C10">
        <w:t xml:space="preserve">řidružené </w:t>
      </w:r>
      <w:r w:rsidR="002B2610">
        <w:t xml:space="preserve">místní </w:t>
      </w:r>
      <w:r w:rsidR="00B15C10">
        <w:t xml:space="preserve">části </w:t>
      </w:r>
      <w:r w:rsidR="00B94AE4" w:rsidRPr="007269DD">
        <w:t xml:space="preserve">mají </w:t>
      </w:r>
      <w:r w:rsidR="002B2610" w:rsidRPr="007269DD">
        <w:t xml:space="preserve">pouze </w:t>
      </w:r>
      <w:r w:rsidR="00B94AE4" w:rsidRPr="007269DD">
        <w:t>dešťovou kanalizaci.</w:t>
      </w:r>
      <w:r w:rsidR="007269DD">
        <w:t xml:space="preserve"> Odkanalizování místních částí bude zahájeno v roce 2020.</w:t>
      </w:r>
    </w:p>
    <w:p w:rsidR="007126BE" w:rsidRPr="000F494B" w:rsidRDefault="007126BE" w:rsidP="00C04A63">
      <w:pPr>
        <w:pStyle w:val="Odstavecseseznamem"/>
        <w:numPr>
          <w:ilvl w:val="0"/>
          <w:numId w:val="13"/>
        </w:numPr>
        <w:rPr>
          <w:rFonts w:eastAsia="DejaVuSansCondensed-Bold"/>
          <w:b/>
          <w:bCs/>
        </w:rPr>
      </w:pPr>
      <w:r w:rsidRPr="000F494B">
        <w:rPr>
          <w:rFonts w:eastAsia="DejaVuSansCondensed-Bold"/>
          <w:b/>
          <w:bCs/>
        </w:rPr>
        <w:t xml:space="preserve">Zásobování elektrickou energií: </w:t>
      </w:r>
      <w:r w:rsidRPr="00B15C10">
        <w:t>Provozovatelem zásobovacího energetického systému je společnost ČEZ Distribuce, a.s. Rozvody elektrické energie jsou umístěny</w:t>
      </w:r>
      <w:r w:rsidR="000F494B">
        <w:t xml:space="preserve"> v </w:t>
      </w:r>
      <w:proofErr w:type="spellStart"/>
      <w:r w:rsidR="006A0F7B">
        <w:t>Chlístovicích</w:t>
      </w:r>
      <w:proofErr w:type="spellEnd"/>
      <w:r w:rsidR="000F494B">
        <w:t xml:space="preserve"> </w:t>
      </w:r>
      <w:r w:rsidR="007269DD">
        <w:t>i v místních částech částečně nad a částečně pod zemí.</w:t>
      </w:r>
      <w:r w:rsidR="00167FB1" w:rsidRPr="00B15C10">
        <w:t xml:space="preserve"> </w:t>
      </w:r>
    </w:p>
    <w:p w:rsidR="007126BE" w:rsidRPr="007269DD" w:rsidRDefault="007126BE" w:rsidP="00C04A63">
      <w:pPr>
        <w:pStyle w:val="Odstavecseseznamem"/>
        <w:numPr>
          <w:ilvl w:val="0"/>
          <w:numId w:val="13"/>
        </w:numPr>
        <w:rPr>
          <w:rFonts w:eastAsia="DejaVuSansCondensed-Bold"/>
          <w:b/>
          <w:bCs/>
        </w:rPr>
      </w:pPr>
      <w:r w:rsidRPr="007269DD">
        <w:rPr>
          <w:rFonts w:eastAsia="DejaVuSansCondensed-Bold"/>
          <w:b/>
          <w:bCs/>
        </w:rPr>
        <w:t xml:space="preserve">Veřejný rozhlas a veřejné osvětlení: </w:t>
      </w:r>
      <w:r w:rsidRPr="007269DD">
        <w:t xml:space="preserve">V obci </w:t>
      </w:r>
      <w:r w:rsidR="007269DD" w:rsidRPr="007269DD">
        <w:t>Chlístovice je</w:t>
      </w:r>
      <w:r w:rsidR="00167FB1" w:rsidRPr="007269DD">
        <w:t xml:space="preserve"> </w:t>
      </w:r>
      <w:r w:rsidRPr="007269DD">
        <w:t>zaveden</w:t>
      </w:r>
      <w:r w:rsidR="006B2385" w:rsidRPr="007269DD">
        <w:t xml:space="preserve"> drátový</w:t>
      </w:r>
      <w:r w:rsidR="007269DD" w:rsidRPr="007269DD">
        <w:t xml:space="preserve"> i bezdrátový</w:t>
      </w:r>
      <w:r w:rsidR="00167FB1" w:rsidRPr="007269DD">
        <w:t xml:space="preserve"> veřejný rozhlas, </w:t>
      </w:r>
      <w:r w:rsidR="007269DD" w:rsidRPr="007269DD">
        <w:t>v místních částech je rozhlas bezdrátový. I</w:t>
      </w:r>
      <w:r w:rsidR="00167FB1" w:rsidRPr="007269DD">
        <w:t xml:space="preserve">ntegrovaný záchranný systém </w:t>
      </w:r>
      <w:r w:rsidR="000F494B" w:rsidRPr="007269DD">
        <w:t xml:space="preserve">je </w:t>
      </w:r>
      <w:r w:rsidR="002B2610" w:rsidRPr="007269DD">
        <w:t xml:space="preserve">pouze </w:t>
      </w:r>
      <w:r w:rsidR="000F494B" w:rsidRPr="007269DD">
        <w:t xml:space="preserve">v obci </w:t>
      </w:r>
      <w:r w:rsidR="006A0F7B" w:rsidRPr="007269DD">
        <w:t>Chlístovice</w:t>
      </w:r>
      <w:r w:rsidR="000F494B" w:rsidRPr="007269DD">
        <w:t xml:space="preserve">. </w:t>
      </w:r>
      <w:r w:rsidR="007269DD">
        <w:t xml:space="preserve">V současné době v obci Chlístovice a v místních částech je veřejné osvětlení zrekonstruované, v roce 2019 byla provedena rekonstrukce ve </w:t>
      </w:r>
      <w:proofErr w:type="spellStart"/>
      <w:r w:rsidR="007269DD">
        <w:t>Vernýřově</w:t>
      </w:r>
      <w:proofErr w:type="spellEnd"/>
      <w:r w:rsidR="007269DD">
        <w:t xml:space="preserve"> a v roce 2020 </w:t>
      </w:r>
      <w:r w:rsidR="008716A2">
        <w:t xml:space="preserve">bude provedena </w:t>
      </w:r>
      <w:r w:rsidR="007269DD">
        <w:t xml:space="preserve">ve </w:t>
      </w:r>
      <w:proofErr w:type="spellStart"/>
      <w:r w:rsidR="007269DD">
        <w:t>Všesokách</w:t>
      </w:r>
      <w:proofErr w:type="spellEnd"/>
      <w:r w:rsidR="000F494B" w:rsidRPr="007269DD">
        <w:t xml:space="preserve">. </w:t>
      </w:r>
    </w:p>
    <w:p w:rsidR="00B76F1A" w:rsidRPr="008D5105" w:rsidRDefault="007126BE" w:rsidP="00B76F1A">
      <w:pPr>
        <w:pStyle w:val="Odstavecseseznamem"/>
        <w:numPr>
          <w:ilvl w:val="0"/>
          <w:numId w:val="13"/>
        </w:numPr>
        <w:rPr>
          <w:rFonts w:eastAsia="Times New Roman"/>
        </w:rPr>
      </w:pPr>
      <w:r w:rsidRPr="00B15C10">
        <w:rPr>
          <w:rFonts w:eastAsia="DejaVuSansCondensed-Bold"/>
          <w:b/>
          <w:bCs/>
        </w:rPr>
        <w:lastRenderedPageBreak/>
        <w:t>Telekomunikace a internet:</w:t>
      </w:r>
      <w:r w:rsidRPr="00B15C10">
        <w:rPr>
          <w:rFonts w:eastAsia="Times New Roman"/>
        </w:rPr>
        <w:t xml:space="preserve"> </w:t>
      </w:r>
      <w:r w:rsidR="00FE5C78" w:rsidRPr="00B15C10">
        <w:rPr>
          <w:rFonts w:eastAsia="Times New Roman"/>
        </w:rPr>
        <w:t xml:space="preserve">Obcí prochází dálkový </w:t>
      </w:r>
      <w:r w:rsidR="00B31146" w:rsidRPr="00B15C10">
        <w:rPr>
          <w:rFonts w:eastAsia="Times New Roman"/>
        </w:rPr>
        <w:t xml:space="preserve">telefonní </w:t>
      </w:r>
      <w:r w:rsidR="00FE5C78" w:rsidRPr="00B15C10">
        <w:rPr>
          <w:rFonts w:eastAsia="Times New Roman"/>
        </w:rPr>
        <w:t xml:space="preserve">kabel, </w:t>
      </w:r>
      <w:r w:rsidR="00B31146" w:rsidRPr="00B15C10">
        <w:rPr>
          <w:rFonts w:eastAsia="Times New Roman"/>
        </w:rPr>
        <w:t xml:space="preserve">další </w:t>
      </w:r>
      <w:r w:rsidR="00FE5C78" w:rsidRPr="00B15C10">
        <w:rPr>
          <w:rFonts w:eastAsia="Times New Roman"/>
        </w:rPr>
        <w:t xml:space="preserve">optický kabel prochází </w:t>
      </w:r>
      <w:proofErr w:type="spellStart"/>
      <w:r w:rsidR="00B31146" w:rsidRPr="00B15C10">
        <w:rPr>
          <w:rFonts w:eastAsia="Times New Roman"/>
        </w:rPr>
        <w:t>extravilánem</w:t>
      </w:r>
      <w:proofErr w:type="spellEnd"/>
      <w:r w:rsidR="00B31146" w:rsidRPr="00B15C10">
        <w:rPr>
          <w:rFonts w:eastAsia="Times New Roman"/>
        </w:rPr>
        <w:t xml:space="preserve"> obce</w:t>
      </w:r>
      <w:r w:rsidR="00FE5C78" w:rsidRPr="00B15C10">
        <w:rPr>
          <w:rFonts w:eastAsia="Times New Roman"/>
        </w:rPr>
        <w:t xml:space="preserve">. </w:t>
      </w:r>
      <w:r w:rsidR="00B31146" w:rsidRPr="00B15C10">
        <w:rPr>
          <w:rFonts w:eastAsia="Times New Roman"/>
        </w:rPr>
        <w:t>Oba j</w:t>
      </w:r>
      <w:r w:rsidR="00FE5C78" w:rsidRPr="00B15C10">
        <w:rPr>
          <w:rFonts w:eastAsia="Times New Roman"/>
        </w:rPr>
        <w:t>sou ve správě</w:t>
      </w:r>
      <w:r w:rsidRPr="00B15C10">
        <w:rPr>
          <w:rFonts w:eastAsia="Times New Roman"/>
        </w:rPr>
        <w:t xml:space="preserve"> O</w:t>
      </w:r>
      <w:r w:rsidR="00FE5C78" w:rsidRPr="00B15C10">
        <w:rPr>
          <w:rFonts w:eastAsia="Times New Roman"/>
        </w:rPr>
        <w:t xml:space="preserve">2 </w:t>
      </w:r>
      <w:proofErr w:type="spellStart"/>
      <w:r w:rsidR="00FE5C78" w:rsidRPr="00B15C10">
        <w:rPr>
          <w:rFonts w:eastAsia="Times New Roman"/>
        </w:rPr>
        <w:t>Czech</w:t>
      </w:r>
      <w:proofErr w:type="spellEnd"/>
      <w:r w:rsidR="00FE5C78" w:rsidRPr="00B15C10">
        <w:rPr>
          <w:rFonts w:eastAsia="Times New Roman"/>
        </w:rPr>
        <w:t xml:space="preserve"> </w:t>
      </w:r>
      <w:proofErr w:type="spellStart"/>
      <w:r w:rsidR="00FE5C78" w:rsidRPr="00B15C10">
        <w:rPr>
          <w:rFonts w:eastAsia="Times New Roman"/>
        </w:rPr>
        <w:t>Republic</w:t>
      </w:r>
      <w:proofErr w:type="spellEnd"/>
      <w:r w:rsidR="00FE5C78" w:rsidRPr="00B15C10">
        <w:rPr>
          <w:rFonts w:eastAsia="Times New Roman"/>
        </w:rPr>
        <w:t>, a.s.</w:t>
      </w:r>
      <w:r w:rsidR="00F746BA" w:rsidRPr="00B15C10">
        <w:rPr>
          <w:rFonts w:eastAsia="Times New Roman"/>
        </w:rPr>
        <w:t xml:space="preserve"> </w:t>
      </w:r>
      <w:r w:rsidRPr="00B15C10">
        <w:rPr>
          <w:rFonts w:eastAsia="Times New Roman"/>
        </w:rPr>
        <w:t>Území</w:t>
      </w:r>
      <w:r w:rsidR="00FE5C78" w:rsidRPr="00B15C10">
        <w:rPr>
          <w:rFonts w:eastAsia="Times New Roman"/>
        </w:rPr>
        <w:t xml:space="preserve"> je</w:t>
      </w:r>
      <w:r w:rsidRPr="00B15C10">
        <w:rPr>
          <w:rFonts w:eastAsia="Times New Roman"/>
        </w:rPr>
        <w:t xml:space="preserve"> pokryto signálem </w:t>
      </w:r>
      <w:r w:rsidR="00B31146" w:rsidRPr="00B15C10">
        <w:rPr>
          <w:rFonts w:eastAsia="Times New Roman"/>
        </w:rPr>
        <w:t>níže</w:t>
      </w:r>
      <w:r w:rsidRPr="00B15C10">
        <w:rPr>
          <w:rFonts w:eastAsia="Times New Roman"/>
        </w:rPr>
        <w:t xml:space="preserve"> uvedených operátorů</w:t>
      </w:r>
      <w:r w:rsidR="00FE5C78" w:rsidRPr="00B15C10">
        <w:rPr>
          <w:rFonts w:eastAsia="Times New Roman"/>
        </w:rPr>
        <w:t>. Všechny tři druhy signálů (O2, T-mobile, Vodafone)</w:t>
      </w:r>
      <w:r w:rsidR="000F494B">
        <w:rPr>
          <w:rFonts w:eastAsia="Times New Roman"/>
        </w:rPr>
        <w:t xml:space="preserve"> mají </w:t>
      </w:r>
      <w:r w:rsidR="002B2610">
        <w:rPr>
          <w:rFonts w:eastAsia="Times New Roman"/>
        </w:rPr>
        <w:t>dobrý</w:t>
      </w:r>
      <w:r w:rsidR="000F494B">
        <w:rPr>
          <w:rFonts w:eastAsia="Times New Roman"/>
        </w:rPr>
        <w:t xml:space="preserve"> signál, </w:t>
      </w:r>
      <w:r w:rsidR="002B2610">
        <w:rPr>
          <w:rFonts w:eastAsia="Times New Roman"/>
        </w:rPr>
        <w:t xml:space="preserve">na území obce </w:t>
      </w:r>
      <w:r w:rsidR="000F494B">
        <w:rPr>
          <w:rFonts w:eastAsia="Times New Roman"/>
        </w:rPr>
        <w:t xml:space="preserve">jsou však místa, kde je signál slabší. Internet </w:t>
      </w:r>
      <w:r w:rsidR="00FE5C78" w:rsidRPr="000F494B">
        <w:rPr>
          <w:rFonts w:eastAsia="Times New Roman"/>
        </w:rPr>
        <w:t>v obci poskytuje společnost</w:t>
      </w:r>
      <w:r w:rsidRPr="000F494B">
        <w:rPr>
          <w:rFonts w:eastAsia="Times New Roman"/>
        </w:rPr>
        <w:t xml:space="preserve"> </w:t>
      </w:r>
      <w:proofErr w:type="spellStart"/>
      <w:r w:rsidR="008716A2">
        <w:rPr>
          <w:rFonts w:eastAsia="Times New Roman"/>
        </w:rPr>
        <w:t>KHnet.</w:t>
      </w:r>
      <w:proofErr w:type="gramStart"/>
      <w:r w:rsidR="008716A2">
        <w:rPr>
          <w:rFonts w:eastAsia="Times New Roman"/>
        </w:rPr>
        <w:t>info</w:t>
      </w:r>
      <w:proofErr w:type="spellEnd"/>
      <w:r w:rsidR="008716A2">
        <w:rPr>
          <w:rFonts w:eastAsia="Times New Roman"/>
        </w:rPr>
        <w:t>, z.s.</w:t>
      </w:r>
      <w:proofErr w:type="gramEnd"/>
      <w:r w:rsidR="008716A2">
        <w:rPr>
          <w:rFonts w:eastAsia="Times New Roman"/>
        </w:rPr>
        <w:t>,</w:t>
      </w:r>
      <w:r w:rsidR="00856E12">
        <w:rPr>
          <w:rFonts w:eastAsia="Times New Roman"/>
        </w:rPr>
        <w:t xml:space="preserve"> a O2</w:t>
      </w:r>
      <w:r w:rsidR="00354D66" w:rsidRPr="000F494B">
        <w:rPr>
          <w:rFonts w:eastAsia="Times New Roman"/>
        </w:rPr>
        <w:t xml:space="preserve"> </w:t>
      </w:r>
      <w:proofErr w:type="spellStart"/>
      <w:r w:rsidR="008716A2">
        <w:rPr>
          <w:rFonts w:eastAsia="Times New Roman"/>
        </w:rPr>
        <w:t>Czech</w:t>
      </w:r>
      <w:proofErr w:type="spellEnd"/>
      <w:r w:rsidR="008716A2">
        <w:rPr>
          <w:rFonts w:eastAsia="Times New Roman"/>
        </w:rPr>
        <w:t xml:space="preserve"> </w:t>
      </w:r>
      <w:proofErr w:type="spellStart"/>
      <w:r w:rsidR="008716A2">
        <w:rPr>
          <w:rFonts w:eastAsia="Times New Roman"/>
        </w:rPr>
        <w:t>Republic</w:t>
      </w:r>
      <w:proofErr w:type="spellEnd"/>
      <w:r w:rsidR="008716A2">
        <w:rPr>
          <w:rFonts w:eastAsia="Times New Roman"/>
        </w:rPr>
        <w:t xml:space="preserve"> </w:t>
      </w:r>
      <w:r w:rsidR="00B31146" w:rsidRPr="000F494B">
        <w:rPr>
          <w:rFonts w:eastAsia="Times New Roman"/>
        </w:rPr>
        <w:t xml:space="preserve">a jeho pokrytí je </w:t>
      </w:r>
      <w:r w:rsidRPr="000F494B">
        <w:rPr>
          <w:rFonts w:eastAsia="Times New Roman"/>
        </w:rPr>
        <w:t>dobré,</w:t>
      </w:r>
      <w:r w:rsidR="008716A2">
        <w:rPr>
          <w:rFonts w:eastAsia="Times New Roman"/>
        </w:rPr>
        <w:t xml:space="preserve"> nicméně by signál mohl být silnější</w:t>
      </w:r>
      <w:r w:rsidR="00856E12">
        <w:rPr>
          <w:rFonts w:eastAsia="Times New Roman"/>
        </w:rPr>
        <w:t>. V</w:t>
      </w:r>
      <w:r w:rsidRPr="000F494B">
        <w:rPr>
          <w:rFonts w:eastAsia="Times New Roman"/>
        </w:rPr>
        <w:t xml:space="preserve">ětšina domácností v obci </w:t>
      </w:r>
      <w:r w:rsidR="00F746BA" w:rsidRPr="000F494B">
        <w:rPr>
          <w:rFonts w:eastAsia="Times New Roman"/>
        </w:rPr>
        <w:t xml:space="preserve">je </w:t>
      </w:r>
      <w:r w:rsidRPr="000F494B">
        <w:rPr>
          <w:rFonts w:eastAsia="Times New Roman"/>
        </w:rPr>
        <w:t>vybavena počítačem a internetem.</w:t>
      </w:r>
      <w:r w:rsidR="00167FB1" w:rsidRPr="000F494B">
        <w:rPr>
          <w:rFonts w:eastAsia="Times New Roman"/>
        </w:rPr>
        <w:t xml:space="preserve"> </w:t>
      </w:r>
      <w:r w:rsidR="00B31146" w:rsidRPr="000F494B">
        <w:rPr>
          <w:rFonts w:eastAsia="Times New Roman"/>
        </w:rPr>
        <w:t>Lokální vysílač k</w:t>
      </w:r>
      <w:r w:rsidR="002660DB" w:rsidRPr="000F494B">
        <w:rPr>
          <w:rFonts w:eastAsia="Times New Roman"/>
        </w:rPr>
        <w:t xml:space="preserve"> připojení na internet je na </w:t>
      </w:r>
      <w:r w:rsidR="00856E12">
        <w:rPr>
          <w:rFonts w:eastAsia="Times New Roman"/>
        </w:rPr>
        <w:t>budově ZEVA Chlístovice</w:t>
      </w:r>
      <w:r w:rsidR="00D67949">
        <w:rPr>
          <w:rFonts w:eastAsia="Times New Roman"/>
        </w:rPr>
        <w:t xml:space="preserve">, a.s., a na Rozhledně </w:t>
      </w:r>
      <w:r w:rsidR="00856E12">
        <w:rPr>
          <w:rFonts w:eastAsia="Times New Roman"/>
        </w:rPr>
        <w:t>Březina.</w:t>
      </w:r>
    </w:p>
    <w:p w:rsidR="007126BE" w:rsidRDefault="007126BE" w:rsidP="00C04A63">
      <w:pPr>
        <w:pStyle w:val="Nadpis3"/>
      </w:pPr>
      <w:bookmarkStart w:id="27" w:name="_Toc448307043"/>
      <w:bookmarkStart w:id="28" w:name="_Toc498414023"/>
      <w:r>
        <w:t>Dopravní infrastruktura</w:t>
      </w:r>
      <w:bookmarkEnd w:id="27"/>
      <w:bookmarkEnd w:id="28"/>
    </w:p>
    <w:p w:rsidR="007126BE" w:rsidRPr="006A0F7B" w:rsidRDefault="005F7BCD" w:rsidP="00C04A63">
      <w:r w:rsidRPr="005F7BCD">
        <w:t xml:space="preserve">Kostru silniční dopravní infrastruktury tvoří silnice II/335, procházející sídly </w:t>
      </w:r>
      <w:proofErr w:type="spellStart"/>
      <w:r w:rsidRPr="005F7BCD">
        <w:t>Žandov</w:t>
      </w:r>
      <w:proofErr w:type="spellEnd"/>
      <w:r w:rsidRPr="005F7BCD">
        <w:t xml:space="preserve"> a </w:t>
      </w:r>
      <w:proofErr w:type="spellStart"/>
      <w:r w:rsidRPr="005F7BCD">
        <w:t>Pivnisko</w:t>
      </w:r>
      <w:proofErr w:type="spellEnd"/>
      <w:r w:rsidRPr="005F7BCD">
        <w:t xml:space="preserve">, a síť silnic III. třídy. </w:t>
      </w:r>
      <w:r w:rsidR="00B76F1A" w:rsidRPr="006A0F7B">
        <w:t xml:space="preserve"> </w:t>
      </w:r>
      <w:r w:rsidR="007126BE" w:rsidRPr="006A0F7B">
        <w:t xml:space="preserve">Technický stav této komunikace </w:t>
      </w:r>
      <w:r w:rsidR="00D16C66" w:rsidRPr="006A0F7B">
        <w:t>je</w:t>
      </w:r>
      <w:r w:rsidR="007126BE" w:rsidRPr="006A0F7B">
        <w:t xml:space="preserve"> vyhovující</w:t>
      </w:r>
      <w:r w:rsidR="007C4261" w:rsidRPr="006A0F7B">
        <w:t xml:space="preserve">, což nevylučuje </w:t>
      </w:r>
      <w:r w:rsidR="003121E3" w:rsidRPr="006A0F7B">
        <w:t xml:space="preserve">nutnost </w:t>
      </w:r>
      <w:r w:rsidR="007C4261" w:rsidRPr="006A0F7B">
        <w:t>opravu určitých úseků.</w:t>
      </w:r>
      <w:r w:rsidR="007126BE" w:rsidRPr="006A0F7B">
        <w:t xml:space="preserve"> </w:t>
      </w:r>
    </w:p>
    <w:p w:rsidR="00354D66" w:rsidRPr="006A0F7B" w:rsidRDefault="007126BE" w:rsidP="00C04A63">
      <w:r w:rsidRPr="006A0F7B">
        <w:t xml:space="preserve">Místní komunikace navazují na silniční síť a tvoří tak společnou základní komunikační kostru zástavby. Díky průběžně prováděným rekonstrukcím jsou ve většině případů v uspokojivém technickém stavu. </w:t>
      </w:r>
      <w:r w:rsidR="00354D66" w:rsidRPr="006A0F7B">
        <w:t>Nicméně výhledově je počítáno s</w:t>
      </w:r>
      <w:r w:rsidR="003121E3" w:rsidRPr="006A0F7B">
        <w:t> </w:t>
      </w:r>
      <w:r w:rsidR="00354D66" w:rsidRPr="006A0F7B">
        <w:t>opravou</w:t>
      </w:r>
      <w:r w:rsidR="003121E3" w:rsidRPr="006A0F7B">
        <w:t>.</w:t>
      </w:r>
    </w:p>
    <w:p w:rsidR="005F7BCD" w:rsidRDefault="007126BE" w:rsidP="00C04A63">
      <w:r w:rsidRPr="006A0F7B">
        <w:t>Parkování osobních aut je umožněno před objekty občanské vybaven</w:t>
      </w:r>
      <w:r w:rsidR="003121E3" w:rsidRPr="006A0F7B">
        <w:t>osti</w:t>
      </w:r>
      <w:r w:rsidRPr="006A0F7B">
        <w:t xml:space="preserve">. Jedná se o zpevněnou plochu </w:t>
      </w:r>
      <w:r w:rsidR="008B601C" w:rsidRPr="006A0F7B">
        <w:br/>
      </w:r>
      <w:r w:rsidRPr="006A0F7B">
        <w:t xml:space="preserve">před </w:t>
      </w:r>
      <w:r w:rsidR="00856E12">
        <w:t>obecním úřadem.</w:t>
      </w:r>
      <w:r w:rsidR="007C4261" w:rsidRPr="006A0F7B">
        <w:t xml:space="preserve"> </w:t>
      </w:r>
      <w:r w:rsidRPr="006A0F7B">
        <w:t>Kromě toho je možno parkovat na místních komunikacích.</w:t>
      </w:r>
    </w:p>
    <w:p w:rsidR="007126BE" w:rsidRPr="00AD125D" w:rsidRDefault="007126BE" w:rsidP="00C04A63">
      <w:pPr>
        <w:pStyle w:val="Nadpis3"/>
      </w:pPr>
      <w:bookmarkStart w:id="29" w:name="_Toc448307044"/>
      <w:bookmarkStart w:id="30" w:name="_Toc498414024"/>
      <w:r>
        <w:t>Dopravní obslužnost</w:t>
      </w:r>
      <w:bookmarkEnd w:id="29"/>
      <w:bookmarkEnd w:id="30"/>
    </w:p>
    <w:p w:rsidR="00F66DE8" w:rsidRDefault="001572E6" w:rsidP="008059BE">
      <w:r w:rsidRPr="00036956">
        <w:t>V</w:t>
      </w:r>
      <w:r w:rsidR="007126BE" w:rsidRPr="00036956">
        <w:t xml:space="preserve">ětšina zaměstnaných obyvatel za prací </w:t>
      </w:r>
      <w:r w:rsidRPr="00036956">
        <w:t xml:space="preserve">dojíždí </w:t>
      </w:r>
      <w:r w:rsidR="007126BE" w:rsidRPr="00036956">
        <w:t>mimo obec.</w:t>
      </w:r>
      <w:r w:rsidR="00F14969" w:rsidRPr="00036956">
        <w:t xml:space="preserve"> </w:t>
      </w:r>
      <w:r w:rsidR="007126BE" w:rsidRPr="00036956">
        <w:t xml:space="preserve">Stejná situace je i u dětí a mládeže, která vyjíždí z obce do základních, středních a vysokých škol. </w:t>
      </w:r>
      <w:r w:rsidR="00972E37" w:rsidRPr="00036956">
        <w:t>Dojíždí se</w:t>
      </w:r>
      <w:r w:rsidR="007126BE" w:rsidRPr="00036956">
        <w:t xml:space="preserve"> především do okolních měst, tedy do</w:t>
      </w:r>
      <w:r w:rsidR="00DB1A7A" w:rsidRPr="00036956">
        <w:t xml:space="preserve"> </w:t>
      </w:r>
      <w:r w:rsidR="007126BE" w:rsidRPr="00036956">
        <w:t>Kutné Hory</w:t>
      </w:r>
      <w:r w:rsidR="00036956">
        <w:t>, Čáslavi</w:t>
      </w:r>
      <w:r w:rsidR="007126BE" w:rsidRPr="00036956">
        <w:t xml:space="preserve"> a Kolína. V regionu existuje fungující integrovaný dopravní systém. </w:t>
      </w:r>
      <w:r w:rsidR="00F14969" w:rsidRPr="00036956">
        <w:t>Veřejná h</w:t>
      </w:r>
      <w:r w:rsidR="007126BE" w:rsidRPr="00036956">
        <w:t xml:space="preserve">romadná doprava je zajišťována příměstskou autobusovou </w:t>
      </w:r>
      <w:r w:rsidR="008059BE">
        <w:t xml:space="preserve">dopravou. Z obce vedou autobusové linky do těchto cílů: Kutná Hora, </w:t>
      </w:r>
      <w:proofErr w:type="spellStart"/>
      <w:r w:rsidR="008059BE">
        <w:t>Uhlířské</w:t>
      </w:r>
      <w:proofErr w:type="spellEnd"/>
      <w:r w:rsidR="008059BE">
        <w:t xml:space="preserve"> Janovice a </w:t>
      </w:r>
      <w:proofErr w:type="spellStart"/>
      <w:r w:rsidR="008059BE">
        <w:t>Zbraslavice</w:t>
      </w:r>
      <w:proofErr w:type="spellEnd"/>
      <w:r w:rsidR="007126BE" w:rsidRPr="00036956">
        <w:t xml:space="preserve"> </w:t>
      </w:r>
      <w:r w:rsidR="005F65F9" w:rsidRPr="008059BE">
        <w:t xml:space="preserve">(dopravce </w:t>
      </w:r>
      <w:proofErr w:type="spellStart"/>
      <w:r w:rsidR="005F65F9" w:rsidRPr="008059BE">
        <w:t>Veolia</w:t>
      </w:r>
      <w:proofErr w:type="spellEnd"/>
      <w:r w:rsidR="005F65F9" w:rsidRPr="008059BE">
        <w:t xml:space="preserve"> Transport Výcho</w:t>
      </w:r>
      <w:r w:rsidR="008059BE">
        <w:t xml:space="preserve">dní Čechy, a. s.). </w:t>
      </w:r>
      <w:r w:rsidR="007126BE" w:rsidRPr="008059BE">
        <w:t>O víkendu je obec bez dopravní obsluhy.</w:t>
      </w:r>
      <w:r w:rsidR="00F24F60" w:rsidRPr="008059BE">
        <w:t xml:space="preserve"> </w:t>
      </w:r>
      <w:r w:rsidR="007126BE" w:rsidRPr="008059BE">
        <w:t>Železniční trať an</w:t>
      </w:r>
      <w:r w:rsidR="00DB1A7A" w:rsidRPr="008059BE">
        <w:t>i stanice na území obce nejsou.</w:t>
      </w:r>
      <w:r w:rsidR="007126BE" w:rsidRPr="00036956">
        <w:t xml:space="preserve"> </w:t>
      </w:r>
      <w:r w:rsidR="008059BE">
        <w:t xml:space="preserve">Nejblíže obci je železniční zastávka Týniště ležící na trati mezi Kutnou Horou a </w:t>
      </w:r>
      <w:proofErr w:type="spellStart"/>
      <w:r w:rsidR="008059BE">
        <w:t>Zručí</w:t>
      </w:r>
      <w:proofErr w:type="spellEnd"/>
      <w:r w:rsidR="008059BE">
        <w:t xml:space="preserve"> nad Sázavou.</w:t>
      </w:r>
    </w:p>
    <w:p w:rsidR="007126BE" w:rsidRDefault="007126BE" w:rsidP="00F24F60">
      <w:pPr>
        <w:pStyle w:val="Nadpis2"/>
        <w:spacing w:after="0"/>
      </w:pPr>
      <w:bookmarkStart w:id="31" w:name="_Toc448307045"/>
      <w:bookmarkStart w:id="32" w:name="_Toc498414025"/>
      <w:r>
        <w:t>Vybavenost obce</w:t>
      </w:r>
      <w:bookmarkEnd w:id="31"/>
      <w:bookmarkEnd w:id="32"/>
    </w:p>
    <w:p w:rsidR="00F66DE8" w:rsidRDefault="00F66DE8" w:rsidP="00F24F60">
      <w:pPr>
        <w:spacing w:after="0"/>
        <w:rPr>
          <w:highlight w:val="yellow"/>
        </w:rPr>
      </w:pPr>
    </w:p>
    <w:p w:rsidR="001572E6" w:rsidRDefault="00F66DE8" w:rsidP="007C1049">
      <w:pPr>
        <w:spacing w:after="0"/>
      </w:pPr>
      <w:r w:rsidRPr="007C1049">
        <w:t xml:space="preserve">Obec </w:t>
      </w:r>
      <w:r w:rsidR="007C1049" w:rsidRPr="007C1049">
        <w:t>Chlístovice</w:t>
      </w:r>
      <w:r w:rsidRPr="007C1049">
        <w:t xml:space="preserve"> se rozkládá</w:t>
      </w:r>
      <w:r w:rsidR="007C1049" w:rsidRPr="007C1049">
        <w:t xml:space="preserve"> asi 10</w:t>
      </w:r>
      <w:r w:rsidRPr="007C1049">
        <w:t xml:space="preserve"> km </w:t>
      </w:r>
      <w:r w:rsidR="007C1049" w:rsidRPr="007C1049">
        <w:t>jihovýchodně od Kutné Hory</w:t>
      </w:r>
      <w:r w:rsidRPr="007C1049">
        <w:t xml:space="preserve">. Součástí obce jsou i vesnice </w:t>
      </w:r>
      <w:proofErr w:type="spellStart"/>
      <w:r w:rsidR="007C1049" w:rsidRPr="00533D2C">
        <w:t>Chroustkov</w:t>
      </w:r>
      <w:proofErr w:type="spellEnd"/>
      <w:r w:rsidR="007C1049" w:rsidRPr="00533D2C">
        <w:t xml:space="preserve">, Kralice, </w:t>
      </w:r>
      <w:proofErr w:type="spellStart"/>
      <w:r w:rsidR="007C1049" w:rsidRPr="00533D2C">
        <w:t>Kraličky</w:t>
      </w:r>
      <w:proofErr w:type="spellEnd"/>
      <w:r w:rsidR="007C1049" w:rsidRPr="00533D2C">
        <w:t xml:space="preserve">, </w:t>
      </w:r>
      <w:r w:rsidR="007C1049">
        <w:t xml:space="preserve">Svatý Jan </w:t>
      </w:r>
      <w:proofErr w:type="spellStart"/>
      <w:r w:rsidR="007C1049">
        <w:t>t</w:t>
      </w:r>
      <w:proofErr w:type="spellEnd"/>
      <w:r w:rsidR="007C1049">
        <w:t xml:space="preserve">. </w:t>
      </w:r>
      <w:proofErr w:type="spellStart"/>
      <w:r w:rsidR="007C1049" w:rsidRPr="00533D2C">
        <w:t>Krsovice</w:t>
      </w:r>
      <w:proofErr w:type="spellEnd"/>
      <w:r w:rsidR="007C1049" w:rsidRPr="00533D2C">
        <w:t xml:space="preserve">, </w:t>
      </w:r>
      <w:proofErr w:type="spellStart"/>
      <w:r w:rsidR="007C1049" w:rsidRPr="00533D2C">
        <w:t>Pivnisko</w:t>
      </w:r>
      <w:proofErr w:type="spellEnd"/>
      <w:r w:rsidR="007C1049" w:rsidRPr="00533D2C">
        <w:t xml:space="preserve">, </w:t>
      </w:r>
      <w:proofErr w:type="spellStart"/>
      <w:r w:rsidR="007C1049" w:rsidRPr="00533D2C">
        <w:t>Vernýřov</w:t>
      </w:r>
      <w:proofErr w:type="spellEnd"/>
      <w:r w:rsidR="007C1049" w:rsidRPr="00533D2C">
        <w:t xml:space="preserve">, </w:t>
      </w:r>
      <w:proofErr w:type="spellStart"/>
      <w:r w:rsidR="007C1049" w:rsidRPr="00533D2C">
        <w:t>Všesoky</w:t>
      </w:r>
      <w:proofErr w:type="spellEnd"/>
      <w:r w:rsidR="007C1049" w:rsidRPr="00533D2C">
        <w:t xml:space="preserve">, </w:t>
      </w:r>
      <w:proofErr w:type="spellStart"/>
      <w:r w:rsidR="007C1049" w:rsidRPr="00533D2C">
        <w:t>Zdeslavice</w:t>
      </w:r>
      <w:proofErr w:type="spellEnd"/>
      <w:r w:rsidR="007C1049" w:rsidRPr="00533D2C">
        <w:t xml:space="preserve"> a </w:t>
      </w:r>
      <w:proofErr w:type="spellStart"/>
      <w:r w:rsidR="007C1049">
        <w:t>Žandov</w:t>
      </w:r>
      <w:proofErr w:type="spellEnd"/>
      <w:r w:rsidR="007C1049">
        <w:t xml:space="preserve">. </w:t>
      </w:r>
      <w:r w:rsidR="007C1049" w:rsidRPr="007C1049">
        <w:t xml:space="preserve">Obec má napojení na vodovod a kanalizaci s čistírnou odpadních vod, funguje zde obchod s potravinami, kadeřnictví, místní knihovna a 2 x týdně sem dojíždí praktický lékař. Aktivně zde působí Sbor dobrovolných hasičů a tělocvičná jednota Sokol s oddílem volejbalu, nohejbalu a stolního tenisu, jež organizuje rozmanité sportovní a dobrodružné akce. Místní </w:t>
      </w:r>
      <w:proofErr w:type="spellStart"/>
      <w:r w:rsidR="007C1049" w:rsidRPr="007C1049">
        <w:t>lídé</w:t>
      </w:r>
      <w:proofErr w:type="spellEnd"/>
      <w:r w:rsidR="007C1049" w:rsidRPr="007C1049">
        <w:t xml:space="preserve"> se scházejí také při pořádání tradičního obecního bálu, masopustu či setkání důchodců. Pro děti bývá připravená akce s názvem Pohádkový les, kdy se malí i velcí převlečou za pohádkové bytosti a po celý den plní v lese různé </w:t>
      </w:r>
      <w:proofErr w:type="spellStart"/>
      <w:r w:rsidR="007C1049" w:rsidRPr="007C1049">
        <w:t>ůkoly</w:t>
      </w:r>
      <w:proofErr w:type="spellEnd"/>
      <w:r w:rsidR="007C1049" w:rsidRPr="007C1049">
        <w:t xml:space="preserve">. V těsné blízkosti </w:t>
      </w:r>
      <w:proofErr w:type="spellStart"/>
      <w:r w:rsidR="007C1049" w:rsidRPr="007C1049">
        <w:t>Vernýřova</w:t>
      </w:r>
      <w:proofErr w:type="spellEnd"/>
      <w:r w:rsidR="007C1049" w:rsidRPr="007C1049">
        <w:t xml:space="preserve"> se rozprostírá rybník </w:t>
      </w:r>
      <w:proofErr w:type="spellStart"/>
      <w:r w:rsidR="007C1049" w:rsidRPr="007C1049">
        <w:t>Bezděkov</w:t>
      </w:r>
      <w:proofErr w:type="spellEnd"/>
      <w:r w:rsidR="007C1049" w:rsidRPr="007C1049">
        <w:t xml:space="preserve"> a vedle části </w:t>
      </w:r>
      <w:proofErr w:type="spellStart"/>
      <w:r w:rsidR="007C1049" w:rsidRPr="007C1049">
        <w:t>Zdeslavice</w:t>
      </w:r>
      <w:proofErr w:type="spellEnd"/>
      <w:r w:rsidR="007C1049" w:rsidRPr="007C1049">
        <w:t xml:space="preserve"> zase rybník </w:t>
      </w:r>
      <w:proofErr w:type="spellStart"/>
      <w:r w:rsidR="007C1049" w:rsidRPr="007C1049">
        <w:t>Pastvický</w:t>
      </w:r>
      <w:proofErr w:type="spellEnd"/>
      <w:r w:rsidR="007C1049" w:rsidRPr="007C1049">
        <w:t>, v jehož okolí stojí celá řada rekreačních chat.</w:t>
      </w:r>
    </w:p>
    <w:p w:rsidR="00B923B5" w:rsidRDefault="00B923B5" w:rsidP="007C1049">
      <w:pPr>
        <w:spacing w:after="0"/>
      </w:pPr>
    </w:p>
    <w:p w:rsidR="00237D01" w:rsidRPr="00C07EE7" w:rsidRDefault="00237D01" w:rsidP="00F24F60">
      <w:pPr>
        <w:spacing w:after="0" w:line="240" w:lineRule="auto"/>
      </w:pPr>
    </w:p>
    <w:p w:rsidR="007126BE" w:rsidRPr="00964EBA" w:rsidRDefault="007126BE" w:rsidP="00F24F60">
      <w:pPr>
        <w:pStyle w:val="Nadpis3"/>
        <w:spacing w:after="0"/>
      </w:pPr>
      <w:bookmarkStart w:id="33" w:name="_Toc448307046"/>
      <w:bookmarkStart w:id="34" w:name="_Toc498414026"/>
      <w:r w:rsidRPr="00964EBA">
        <w:t>Bydlení</w:t>
      </w:r>
      <w:bookmarkEnd w:id="33"/>
      <w:bookmarkEnd w:id="34"/>
      <w:r w:rsidR="00785F45">
        <w:t xml:space="preserve"> </w:t>
      </w:r>
    </w:p>
    <w:p w:rsidR="00F24F60" w:rsidRDefault="00F24F60" w:rsidP="00F24F60">
      <w:pPr>
        <w:spacing w:after="0" w:line="240" w:lineRule="auto"/>
      </w:pPr>
    </w:p>
    <w:p w:rsidR="0013469C" w:rsidRDefault="007126BE" w:rsidP="00C04A63">
      <w:r w:rsidRPr="00D42A53">
        <w:t>Obytná zástavba v</w:t>
      </w:r>
      <w:r w:rsidR="00D42A53">
        <w:t> </w:t>
      </w:r>
      <w:r w:rsidR="00EF0471" w:rsidRPr="00D42A53">
        <w:t>obci</w:t>
      </w:r>
      <w:r w:rsidR="00D42A53">
        <w:t xml:space="preserve"> Chlístovice</w:t>
      </w:r>
      <w:r w:rsidR="00EF0471" w:rsidRPr="00D42A53">
        <w:t xml:space="preserve"> </w:t>
      </w:r>
      <w:r w:rsidRPr="00D42A53">
        <w:t>je převážně nízkopodlažní (1-2 podlaží), tvořená původními řadově řazenými usedlostmi s hospodářským zázemím a izolovanými rod</w:t>
      </w:r>
      <w:r w:rsidR="00F24F60" w:rsidRPr="00D42A53">
        <w:t>innými domy</w:t>
      </w:r>
      <w:r w:rsidR="00F24F60" w:rsidRPr="00856E12">
        <w:t xml:space="preserve">. </w:t>
      </w:r>
      <w:r w:rsidR="001C4159" w:rsidRPr="00856E12">
        <w:t>Obec v</w:t>
      </w:r>
      <w:r w:rsidR="00ED367D" w:rsidRPr="00856E12">
        <w:t xml:space="preserve"> minulosti </w:t>
      </w:r>
      <w:r w:rsidR="00C90281" w:rsidRPr="00856E12">
        <w:t xml:space="preserve">prodala veškeré </w:t>
      </w:r>
      <w:r w:rsidR="00ED367D" w:rsidRPr="00856E12">
        <w:t xml:space="preserve">dostupné </w:t>
      </w:r>
      <w:r w:rsidR="00C90281" w:rsidRPr="00856E12">
        <w:t>stavební p</w:t>
      </w:r>
      <w:r w:rsidR="001C4159" w:rsidRPr="00856E12">
        <w:t>a</w:t>
      </w:r>
      <w:r w:rsidR="00C90281" w:rsidRPr="00856E12">
        <w:t>r</w:t>
      </w:r>
      <w:r w:rsidR="001572E6" w:rsidRPr="00856E12">
        <w:t xml:space="preserve">cely, nicméně ve výhledné době </w:t>
      </w:r>
      <w:r w:rsidR="00ED367D" w:rsidRPr="00856E12">
        <w:t xml:space="preserve">připravuje k prodeji </w:t>
      </w:r>
      <w:r w:rsidR="001572E6" w:rsidRPr="00856E12">
        <w:t>další</w:t>
      </w:r>
      <w:r w:rsidR="00ED367D" w:rsidRPr="00856E12">
        <w:t xml:space="preserve"> pozemky s možností individuální výstavby</w:t>
      </w:r>
      <w:r w:rsidR="001572E6" w:rsidRPr="00856E12">
        <w:t>.</w:t>
      </w:r>
      <w:r w:rsidR="001572E6" w:rsidRPr="001572E6">
        <w:t xml:space="preserve"> </w:t>
      </w:r>
    </w:p>
    <w:p w:rsidR="00D42A53" w:rsidRDefault="00D42A53" w:rsidP="008D5105">
      <w:pPr>
        <w:spacing w:after="0"/>
        <w:rPr>
          <w:b/>
        </w:rPr>
      </w:pPr>
    </w:p>
    <w:p w:rsidR="00194C14" w:rsidRPr="006D0E60" w:rsidRDefault="00575A8F" w:rsidP="008D5105">
      <w:pPr>
        <w:spacing w:after="0"/>
        <w:rPr>
          <w:b/>
        </w:rPr>
      </w:pPr>
      <w:r w:rsidRPr="00C07F3E">
        <w:rPr>
          <w:b/>
        </w:rPr>
        <w:lastRenderedPageBreak/>
        <w:t xml:space="preserve">Tab. </w:t>
      </w:r>
      <w:proofErr w:type="gramStart"/>
      <w:r w:rsidRPr="00C07F3E">
        <w:rPr>
          <w:b/>
        </w:rPr>
        <w:t>č.</w:t>
      </w:r>
      <w:proofErr w:type="gramEnd"/>
      <w:r w:rsidRPr="00C07F3E">
        <w:rPr>
          <w:b/>
        </w:rPr>
        <w:t xml:space="preserve"> 9</w:t>
      </w:r>
      <w:r w:rsidR="00194C14" w:rsidRPr="00C07F3E">
        <w:rPr>
          <w:b/>
        </w:rPr>
        <w:t xml:space="preserve">: Domovní a bytový fond v obci </w:t>
      </w:r>
      <w:r w:rsidR="00C07F3E" w:rsidRPr="00C07F3E">
        <w:rPr>
          <w:b/>
        </w:rPr>
        <w:t xml:space="preserve">Chlístovice </w:t>
      </w:r>
      <w:r w:rsidR="00194C14" w:rsidRPr="00C07F3E">
        <w:rPr>
          <w:b/>
        </w:rPr>
        <w:t>dle SLDB 2011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  <w:gridCol w:w="1418"/>
      </w:tblGrid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Počet domů</w:t>
            </w:r>
          </w:p>
        </w:tc>
        <w:tc>
          <w:tcPr>
            <w:tcW w:w="1418" w:type="dxa"/>
            <w:vAlign w:val="center"/>
          </w:tcPr>
          <w:p w:rsidR="00194C14" w:rsidRPr="008D5105" w:rsidRDefault="00C07F3E" w:rsidP="0078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Počet obydlených domů</w:t>
            </w:r>
          </w:p>
        </w:tc>
        <w:tc>
          <w:tcPr>
            <w:tcW w:w="1418" w:type="dxa"/>
            <w:vAlign w:val="center"/>
          </w:tcPr>
          <w:p w:rsidR="00194C14" w:rsidRPr="008D5105" w:rsidRDefault="00C07F3E" w:rsidP="0078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Podíl obydlených domů</w:t>
            </w:r>
          </w:p>
        </w:tc>
        <w:tc>
          <w:tcPr>
            <w:tcW w:w="1418" w:type="dxa"/>
            <w:vAlign w:val="center"/>
          </w:tcPr>
          <w:p w:rsidR="00194C14" w:rsidRPr="008D5105" w:rsidRDefault="00C07F3E" w:rsidP="0078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58,42</w:t>
            </w:r>
            <w:r w:rsidR="006D0E60" w:rsidRPr="008D5105">
              <w:rPr>
                <w:sz w:val="20"/>
                <w:szCs w:val="20"/>
              </w:rPr>
              <w:t xml:space="preserve"> %</w:t>
            </w:r>
          </w:p>
        </w:tc>
      </w:tr>
      <w:tr w:rsidR="00194C14" w:rsidRPr="008D5105" w:rsidTr="00F24F60">
        <w:trPr>
          <w:trHeight w:val="309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Podíl obydlených domů v ČR</w:t>
            </w:r>
          </w:p>
        </w:tc>
        <w:tc>
          <w:tcPr>
            <w:tcW w:w="1418" w:type="dxa"/>
            <w:vAlign w:val="center"/>
          </w:tcPr>
          <w:p w:rsidR="00194C14" w:rsidRPr="008D5105" w:rsidRDefault="006D0E60" w:rsidP="007843E6">
            <w:pPr>
              <w:jc w:val="center"/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83,40 %</w:t>
            </w:r>
          </w:p>
        </w:tc>
      </w:tr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Počet rodinných domů</w:t>
            </w:r>
          </w:p>
        </w:tc>
        <w:tc>
          <w:tcPr>
            <w:tcW w:w="1418" w:type="dxa"/>
            <w:vAlign w:val="center"/>
          </w:tcPr>
          <w:p w:rsidR="00194C14" w:rsidRPr="008D5105" w:rsidRDefault="00C07F3E" w:rsidP="0078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194C14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Podíl rodinných domů</w:t>
            </w:r>
          </w:p>
        </w:tc>
        <w:tc>
          <w:tcPr>
            <w:tcW w:w="1418" w:type="dxa"/>
            <w:vAlign w:val="center"/>
          </w:tcPr>
          <w:p w:rsidR="00194C14" w:rsidRPr="008D5105" w:rsidRDefault="00C07F3E" w:rsidP="0078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  <w:r w:rsidR="006D0E60" w:rsidRPr="008D5105">
              <w:rPr>
                <w:sz w:val="20"/>
                <w:szCs w:val="20"/>
              </w:rPr>
              <w:t xml:space="preserve"> %</w:t>
            </w:r>
          </w:p>
        </w:tc>
      </w:tr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Podíl rodinných domů v ČR</w:t>
            </w:r>
          </w:p>
        </w:tc>
        <w:tc>
          <w:tcPr>
            <w:tcW w:w="1418" w:type="dxa"/>
            <w:vAlign w:val="center"/>
          </w:tcPr>
          <w:p w:rsidR="00194C14" w:rsidRPr="008D5105" w:rsidRDefault="006D0E60" w:rsidP="007843E6">
            <w:pPr>
              <w:jc w:val="center"/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72,18 %</w:t>
            </w:r>
          </w:p>
        </w:tc>
      </w:tr>
      <w:tr w:rsidR="00194C14" w:rsidRPr="008D5105" w:rsidTr="00F24F60">
        <w:trPr>
          <w:trHeight w:val="302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Podíl bytových domácností vybavených počítačem a připojením na internet</w:t>
            </w:r>
          </w:p>
        </w:tc>
        <w:tc>
          <w:tcPr>
            <w:tcW w:w="1418" w:type="dxa"/>
            <w:vAlign w:val="center"/>
          </w:tcPr>
          <w:p w:rsidR="00194C14" w:rsidRPr="008D5105" w:rsidRDefault="00C07F3E" w:rsidP="0078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44,57</w:t>
            </w:r>
            <w:r w:rsidR="006D0E60" w:rsidRPr="008D5105">
              <w:rPr>
                <w:sz w:val="20"/>
                <w:szCs w:val="20"/>
              </w:rPr>
              <w:t xml:space="preserve"> %</w:t>
            </w:r>
          </w:p>
        </w:tc>
      </w:tr>
      <w:tr w:rsidR="00194C14" w:rsidRPr="008D5105" w:rsidTr="00F24F60">
        <w:trPr>
          <w:trHeight w:val="309"/>
        </w:trPr>
        <w:tc>
          <w:tcPr>
            <w:tcW w:w="9072" w:type="dxa"/>
          </w:tcPr>
          <w:p w:rsidR="00194C14" w:rsidRPr="008D5105" w:rsidRDefault="00194C14" w:rsidP="00C04A63">
            <w:pPr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Podíl bytových domácností vybavených počítačem a připojením na internet v ČR</w:t>
            </w:r>
          </w:p>
        </w:tc>
        <w:tc>
          <w:tcPr>
            <w:tcW w:w="1418" w:type="dxa"/>
            <w:vAlign w:val="center"/>
          </w:tcPr>
          <w:p w:rsidR="00194C14" w:rsidRPr="008D5105" w:rsidRDefault="006D0E60" w:rsidP="007843E6">
            <w:pPr>
              <w:jc w:val="center"/>
              <w:rPr>
                <w:sz w:val="20"/>
                <w:szCs w:val="20"/>
              </w:rPr>
            </w:pPr>
            <w:r w:rsidRPr="008D5105">
              <w:rPr>
                <w:sz w:val="20"/>
                <w:szCs w:val="20"/>
              </w:rPr>
              <w:t>53,00 %</w:t>
            </w:r>
          </w:p>
        </w:tc>
      </w:tr>
    </w:tbl>
    <w:p w:rsidR="00E4626B" w:rsidRPr="008D5105" w:rsidRDefault="006D0E60" w:rsidP="00A56133">
      <w:pPr>
        <w:rPr>
          <w:i/>
          <w:sz w:val="20"/>
          <w:szCs w:val="20"/>
        </w:rPr>
      </w:pPr>
      <w:r w:rsidRPr="00184CD4">
        <w:rPr>
          <w:i/>
          <w:sz w:val="20"/>
          <w:szCs w:val="20"/>
        </w:rPr>
        <w:t>Zdroj: ČSU/PRO</w:t>
      </w:r>
    </w:p>
    <w:p w:rsidR="007126BE" w:rsidRDefault="007126BE" w:rsidP="00052283">
      <w:pPr>
        <w:pStyle w:val="Nadpis3"/>
        <w:spacing w:after="0"/>
      </w:pPr>
      <w:bookmarkStart w:id="35" w:name="_Toc448307047"/>
      <w:bookmarkStart w:id="36" w:name="_Toc498414027"/>
      <w:r w:rsidRPr="00964EBA">
        <w:t>Školství a vzdělávání</w:t>
      </w:r>
      <w:bookmarkEnd w:id="35"/>
      <w:bookmarkEnd w:id="36"/>
    </w:p>
    <w:p w:rsidR="0025596A" w:rsidRDefault="0025596A" w:rsidP="00F06C0F">
      <w:pPr>
        <w:spacing w:after="0"/>
      </w:pPr>
    </w:p>
    <w:p w:rsidR="00A56133" w:rsidRDefault="0025596A" w:rsidP="00A56133">
      <w:pPr>
        <w:spacing w:after="0"/>
      </w:pPr>
      <w:r w:rsidRPr="0023771B">
        <w:t>V</w:t>
      </w:r>
      <w:r w:rsidR="0023771B">
        <w:t xml:space="preserve"> přidružené </w:t>
      </w:r>
      <w:r w:rsidRPr="0023771B">
        <w:t xml:space="preserve">obci </w:t>
      </w:r>
      <w:proofErr w:type="spellStart"/>
      <w:r w:rsidR="0023771B">
        <w:t>Krsovice</w:t>
      </w:r>
      <w:proofErr w:type="spellEnd"/>
      <w:r w:rsidR="0023771B">
        <w:t xml:space="preserve"> </w:t>
      </w:r>
      <w:r w:rsidR="00A56133">
        <w:t>se nachází nově vybodovaná</w:t>
      </w:r>
      <w:r w:rsidR="0023771B">
        <w:t xml:space="preserve"> mateřská škola</w:t>
      </w:r>
      <w:r w:rsidR="00A56133">
        <w:t>.</w:t>
      </w:r>
      <w:r w:rsidRPr="0023771B">
        <w:t xml:space="preserve"> </w:t>
      </w:r>
      <w:r w:rsidR="00A56133" w:rsidRPr="002B0F4E">
        <w:t xml:space="preserve">V obci není žádné zařízení </w:t>
      </w:r>
      <w:r w:rsidR="00A56133">
        <w:t xml:space="preserve">základní </w:t>
      </w:r>
      <w:r w:rsidR="00A56133" w:rsidRPr="002B0F4E">
        <w:t>šk</w:t>
      </w:r>
      <w:r w:rsidR="00A56133">
        <w:t>olské vybavenosti (</w:t>
      </w:r>
      <w:r w:rsidR="00A56133" w:rsidRPr="002B0F4E">
        <w:t xml:space="preserve">základní škola), byť historicky bývaly školy v </w:t>
      </w:r>
      <w:proofErr w:type="spellStart"/>
      <w:r w:rsidR="00A56133" w:rsidRPr="002B0F4E">
        <w:t>Chlístovicích</w:t>
      </w:r>
      <w:proofErr w:type="spellEnd"/>
      <w:r w:rsidR="00A56133" w:rsidRPr="002B0F4E">
        <w:t xml:space="preserve"> a v </w:t>
      </w:r>
      <w:proofErr w:type="spellStart"/>
      <w:r w:rsidR="00A56133" w:rsidRPr="002B0F4E">
        <w:t>Krsovicích</w:t>
      </w:r>
      <w:proofErr w:type="spellEnd"/>
      <w:r w:rsidR="00A56133" w:rsidRPr="002B0F4E">
        <w:t xml:space="preserve">. </w:t>
      </w:r>
    </w:p>
    <w:p w:rsidR="0025596A" w:rsidRPr="0023771B" w:rsidRDefault="0025596A" w:rsidP="00F06C0F">
      <w:pPr>
        <w:spacing w:after="0"/>
      </w:pPr>
    </w:p>
    <w:p w:rsidR="00A56133" w:rsidRDefault="0025596A" w:rsidP="00A56133">
      <w:pPr>
        <w:spacing w:after="0"/>
      </w:pPr>
      <w:r w:rsidRPr="0023771B">
        <w:t>M</w:t>
      </w:r>
      <w:r w:rsidR="00F06C0F" w:rsidRPr="0023771B">
        <w:t xml:space="preserve">ateřská škola </w:t>
      </w:r>
      <w:r w:rsidRPr="0023771B">
        <w:t xml:space="preserve">v obci </w:t>
      </w:r>
      <w:proofErr w:type="spellStart"/>
      <w:r w:rsidR="002622D2">
        <w:t>Krsovice</w:t>
      </w:r>
      <w:proofErr w:type="spellEnd"/>
      <w:r w:rsidRPr="0023771B">
        <w:t xml:space="preserve"> </w:t>
      </w:r>
      <w:r w:rsidR="00F06C0F" w:rsidRPr="0023771B">
        <w:t>je jednotřídní školička, rodinného typu. Je v provozu od</w:t>
      </w:r>
      <w:r w:rsidR="002622D2">
        <w:t xml:space="preserve"> září 2018</w:t>
      </w:r>
      <w:r w:rsidR="00F06C0F" w:rsidRPr="0023771B">
        <w:t xml:space="preserve">, </w:t>
      </w:r>
      <w:r w:rsidR="00EC60D0">
        <w:t>po rozsáhlé rekonstrukci budovy bývalé školy</w:t>
      </w:r>
      <w:r w:rsidR="00F06C0F" w:rsidRPr="0023771B">
        <w:t>. Jejím z</w:t>
      </w:r>
      <w:r w:rsidR="002622D2">
        <w:t xml:space="preserve">řizovatelem je Obecní úřad Chlístovice. </w:t>
      </w:r>
      <w:r w:rsidR="00EC60D0">
        <w:t xml:space="preserve">Školka začínala se čtyřmi přihlášenými dětmi a nyní školku navštěvuje 16 dětí, z toho 6 předškoláků a 10 ve věku od 2 do 5 let. </w:t>
      </w:r>
      <w:r w:rsidR="00F06C0F" w:rsidRPr="0023771B">
        <w:t xml:space="preserve">Mateřská škola má tři zaměstnance. </w:t>
      </w:r>
      <w:r w:rsidRPr="0023771B">
        <w:t xml:space="preserve">V současné době jsou zde dvě paní učitelky a jedna provozní pracovnice. </w:t>
      </w:r>
      <w:r w:rsidR="00F06C0F" w:rsidRPr="0023771B">
        <w:t xml:space="preserve">Vzhledem k poměrně malým prostorám mateřské školy byla hygienická kapacita mateřské školy stanovena na </w:t>
      </w:r>
      <w:r w:rsidR="00EC60D0">
        <w:t>dvacet</w:t>
      </w:r>
      <w:r w:rsidR="00F06C0F" w:rsidRPr="0023771B">
        <w:t xml:space="preserve"> dětí. V posledních letech je kapacita pln</w:t>
      </w:r>
      <w:r w:rsidR="00EC60D0">
        <w:t xml:space="preserve">ě naplněna. Do Mateřské školy </w:t>
      </w:r>
      <w:proofErr w:type="spellStart"/>
      <w:r w:rsidR="00EC60D0">
        <w:t>Krsovice</w:t>
      </w:r>
      <w:proofErr w:type="spellEnd"/>
      <w:r w:rsidR="00F06C0F" w:rsidRPr="0023771B">
        <w:t xml:space="preserve"> dochází hlavně děti z o</w:t>
      </w:r>
      <w:r w:rsidR="00ED367D" w:rsidRPr="0023771B">
        <w:t>sad</w:t>
      </w:r>
      <w:r w:rsidR="00F06C0F" w:rsidRPr="0023771B">
        <w:t xml:space="preserve">, které spravuje Obecní úřad </w:t>
      </w:r>
      <w:r w:rsidR="00EC60D0">
        <w:t>Chlístovice</w:t>
      </w:r>
      <w:r w:rsidR="00F06C0F" w:rsidRPr="0023771B">
        <w:t xml:space="preserve">, jimiž jsou </w:t>
      </w:r>
      <w:proofErr w:type="spellStart"/>
      <w:r w:rsidR="00EC60D0" w:rsidRPr="00533D2C">
        <w:t>Chroustkov</w:t>
      </w:r>
      <w:proofErr w:type="spellEnd"/>
      <w:r w:rsidR="00EC60D0" w:rsidRPr="00533D2C">
        <w:t xml:space="preserve">, Kralice, </w:t>
      </w:r>
      <w:proofErr w:type="spellStart"/>
      <w:r w:rsidR="00EC60D0" w:rsidRPr="00533D2C">
        <w:t>Kraličky</w:t>
      </w:r>
      <w:proofErr w:type="spellEnd"/>
      <w:r w:rsidR="00EC60D0" w:rsidRPr="00533D2C">
        <w:t xml:space="preserve">, </w:t>
      </w:r>
      <w:r w:rsidR="00EC60D0">
        <w:t xml:space="preserve">Svatý Jan </w:t>
      </w:r>
      <w:proofErr w:type="spellStart"/>
      <w:r w:rsidR="00EC60D0">
        <w:t>t</w:t>
      </w:r>
      <w:proofErr w:type="spellEnd"/>
      <w:r w:rsidR="00EC60D0">
        <w:t xml:space="preserve">. </w:t>
      </w:r>
      <w:proofErr w:type="spellStart"/>
      <w:r w:rsidR="00EC60D0" w:rsidRPr="00533D2C">
        <w:t>Krsovice</w:t>
      </w:r>
      <w:proofErr w:type="spellEnd"/>
      <w:r w:rsidR="00EC60D0" w:rsidRPr="00533D2C">
        <w:t xml:space="preserve">, </w:t>
      </w:r>
      <w:proofErr w:type="spellStart"/>
      <w:r w:rsidR="00EC60D0" w:rsidRPr="00533D2C">
        <w:t>Pivnisko</w:t>
      </w:r>
      <w:proofErr w:type="spellEnd"/>
      <w:r w:rsidR="00EC60D0" w:rsidRPr="00533D2C">
        <w:t xml:space="preserve">, </w:t>
      </w:r>
      <w:proofErr w:type="spellStart"/>
      <w:r w:rsidR="00EC60D0" w:rsidRPr="00533D2C">
        <w:t>Vernýřov</w:t>
      </w:r>
      <w:proofErr w:type="spellEnd"/>
      <w:r w:rsidR="00EC60D0" w:rsidRPr="00533D2C">
        <w:t xml:space="preserve">, </w:t>
      </w:r>
      <w:proofErr w:type="spellStart"/>
      <w:r w:rsidR="00EC60D0" w:rsidRPr="00533D2C">
        <w:t>Všesoky</w:t>
      </w:r>
      <w:proofErr w:type="spellEnd"/>
      <w:r w:rsidR="00EC60D0" w:rsidRPr="00533D2C">
        <w:t xml:space="preserve">, </w:t>
      </w:r>
      <w:proofErr w:type="spellStart"/>
      <w:r w:rsidR="00EC60D0" w:rsidRPr="00533D2C">
        <w:t>Zdeslavice</w:t>
      </w:r>
      <w:proofErr w:type="spellEnd"/>
      <w:r w:rsidR="00EC60D0" w:rsidRPr="00533D2C">
        <w:t xml:space="preserve"> a </w:t>
      </w:r>
      <w:proofErr w:type="spellStart"/>
      <w:r w:rsidR="00EC60D0">
        <w:t>Žandov</w:t>
      </w:r>
      <w:proofErr w:type="spellEnd"/>
      <w:r w:rsidR="00F06C0F" w:rsidRPr="0023771B">
        <w:t>.</w:t>
      </w:r>
    </w:p>
    <w:p w:rsidR="00A56133" w:rsidRPr="00A56133" w:rsidRDefault="00A56133" w:rsidP="00A56133">
      <w:pPr>
        <w:spacing w:after="0"/>
      </w:pPr>
    </w:p>
    <w:p w:rsidR="003A3784" w:rsidRPr="00A56133" w:rsidRDefault="00476F50" w:rsidP="00C04A63">
      <w:pPr>
        <w:rPr>
          <w:highlight w:val="yellow"/>
        </w:rPr>
      </w:pPr>
      <w:r w:rsidRPr="002B0F4E">
        <w:t xml:space="preserve">Škola v obci </w:t>
      </w:r>
      <w:proofErr w:type="spellStart"/>
      <w:r w:rsidR="002B0F4E">
        <w:t>Krsovice</w:t>
      </w:r>
      <w:proofErr w:type="spellEnd"/>
      <w:r w:rsidRPr="002B0F4E">
        <w:t xml:space="preserve"> mě</w:t>
      </w:r>
      <w:r w:rsidR="002B0F4E">
        <w:t>la mnoholetou tradici. V roce 1812</w:t>
      </w:r>
      <w:r w:rsidRPr="002B0F4E">
        <w:t xml:space="preserve"> zde učil první učitel. </w:t>
      </w:r>
      <w:r w:rsidR="002B0F4E">
        <w:t xml:space="preserve">Vyučovalo se v domku na obecním pozemku </w:t>
      </w:r>
      <w:proofErr w:type="spellStart"/>
      <w:r w:rsidR="002B0F4E">
        <w:t>čp</w:t>
      </w:r>
      <w:proofErr w:type="spellEnd"/>
      <w:r w:rsidR="002B0F4E">
        <w:t xml:space="preserve">. 20. Děti sem docházely i z přidružených obcí a to z Kralic, </w:t>
      </w:r>
      <w:proofErr w:type="spellStart"/>
      <w:r w:rsidR="002B0F4E">
        <w:t>Kraliček</w:t>
      </w:r>
      <w:proofErr w:type="spellEnd"/>
      <w:r w:rsidR="002B0F4E">
        <w:t xml:space="preserve">, </w:t>
      </w:r>
      <w:proofErr w:type="spellStart"/>
      <w:r w:rsidR="002B0F4E">
        <w:t>Všesok</w:t>
      </w:r>
      <w:proofErr w:type="spellEnd"/>
      <w:r w:rsidR="002B0F4E">
        <w:t xml:space="preserve">, </w:t>
      </w:r>
      <w:proofErr w:type="spellStart"/>
      <w:r w:rsidR="002B0F4E">
        <w:t>Vernýřova</w:t>
      </w:r>
      <w:proofErr w:type="spellEnd"/>
      <w:r w:rsidR="002B0F4E">
        <w:t xml:space="preserve"> a </w:t>
      </w:r>
      <w:proofErr w:type="spellStart"/>
      <w:r w:rsidR="002B0F4E">
        <w:t>Švabinova</w:t>
      </w:r>
      <w:proofErr w:type="spellEnd"/>
      <w:r w:rsidR="002B0F4E">
        <w:t>. Teprve roku 1830 došlo k stavbě školní budovy</w:t>
      </w:r>
      <w:r w:rsidR="003A60D3">
        <w:t xml:space="preserve"> a</w:t>
      </w:r>
      <w:r w:rsidR="002B0F4E">
        <w:t xml:space="preserve"> roku 1832 byla dostavěna</w:t>
      </w:r>
      <w:r w:rsidR="003A60D3">
        <w:t xml:space="preserve">. Po roce 1882 se škola, ve které bylo již 163 dětí, změnila na dvoutřídní. Žactva stále přibývalo, tak se roku 1911 vyučovalo již ve třech třídách. </w:t>
      </w:r>
      <w:r w:rsidR="00906493" w:rsidRPr="00CB3908">
        <w:t>S nástupem</w:t>
      </w:r>
      <w:r w:rsidR="00CB3908">
        <w:t xml:space="preserve"> dvacátých let začalo žáků</w:t>
      </w:r>
      <w:r w:rsidR="00906493" w:rsidRPr="00CB3908">
        <w:t xml:space="preserve"> ubývat. Stále sice fungovaly dvě třídy, ale byly o polovinu menší než dříve.  I přesto se snažili místní občané školu udržovat v co nejlepším stavu. </w:t>
      </w:r>
      <w:r w:rsidR="00DA6730" w:rsidRPr="00CB3908">
        <w:t xml:space="preserve">Její provoz skončil definitivně roku </w:t>
      </w:r>
      <w:r w:rsidR="00856E12">
        <w:t>1975</w:t>
      </w:r>
      <w:r w:rsidR="00DA6730" w:rsidRPr="00CB3908">
        <w:t xml:space="preserve">. Důvodem byl nízký počet žáků. Budova však nechátrá, nyní se zde nachází </w:t>
      </w:r>
      <w:r w:rsidR="003A3784">
        <w:t xml:space="preserve">nově rekonstruovaná </w:t>
      </w:r>
      <w:r w:rsidR="00DA6730" w:rsidRPr="00CB3908">
        <w:t>mateřsk</w:t>
      </w:r>
      <w:r w:rsidR="003A3784">
        <w:t>á škola</w:t>
      </w:r>
      <w:r w:rsidR="00DA6730" w:rsidRPr="00CB3908">
        <w:t xml:space="preserve">. </w:t>
      </w:r>
    </w:p>
    <w:p w:rsidR="0025596A" w:rsidRDefault="00A56133" w:rsidP="00D4343B">
      <w:r>
        <w:t>Ve škole</w:t>
      </w:r>
      <w:r w:rsidR="003A3784">
        <w:t xml:space="preserve"> v obci Chlístovice </w:t>
      </w:r>
      <w:r>
        <w:t xml:space="preserve">se učilo od roku 1825. Roku 1863 vystavěly obce Chlístovice, </w:t>
      </w:r>
      <w:proofErr w:type="spellStart"/>
      <w:r>
        <w:t>Chroustkov</w:t>
      </w:r>
      <w:proofErr w:type="spellEnd"/>
      <w:r>
        <w:t xml:space="preserve"> a </w:t>
      </w:r>
      <w:proofErr w:type="spellStart"/>
      <w:r>
        <w:t>Zdeslavice</w:t>
      </w:r>
      <w:proofErr w:type="spellEnd"/>
      <w:r>
        <w:t xml:space="preserve"> novou školní budovu pro jednu třídu. Tato budova stojí dodnes pod </w:t>
      </w:r>
      <w:proofErr w:type="spellStart"/>
      <w:r>
        <w:t>čp</w:t>
      </w:r>
      <w:proofErr w:type="spellEnd"/>
      <w:r>
        <w:t>. 47. Roku 1878 byla zdejší škola rozšířena o třídu druhou. Stejně tak jako to bylo u školy v </w:t>
      </w:r>
      <w:proofErr w:type="spellStart"/>
      <w:r>
        <w:t>Krsovicích</w:t>
      </w:r>
      <w:proofErr w:type="spellEnd"/>
      <w:r>
        <w:t>, také v </w:t>
      </w:r>
      <w:proofErr w:type="spellStart"/>
      <w:r>
        <w:t>Chlístovicích</w:t>
      </w:r>
      <w:proofErr w:type="spellEnd"/>
      <w:r>
        <w:t xml:space="preserve"> začalo ve dvacátých letech žáků značně ubývat. Z tohoto důvodu škola</w:t>
      </w:r>
      <w:r w:rsidR="00C33222">
        <w:t xml:space="preserve"> ve stejném roce jako v </w:t>
      </w:r>
      <w:proofErr w:type="spellStart"/>
      <w:r w:rsidR="00C33222">
        <w:t>Krsovicích</w:t>
      </w:r>
      <w:proofErr w:type="spellEnd"/>
      <w:r w:rsidR="00C33222">
        <w:t xml:space="preserve"> </w:t>
      </w:r>
      <w:r>
        <w:t xml:space="preserve">zanikla. Dnes v této budově sídlí Obecné úřad. </w:t>
      </w:r>
      <w:r w:rsidR="00DA6730" w:rsidRPr="003A3784">
        <w:t>V současné době d</w:t>
      </w:r>
      <w:r w:rsidR="0025596A" w:rsidRPr="003A3784">
        <w:t xml:space="preserve">ěti do škol dojíždějí autobusem nebo je rodiče vozí autem, nejvíce do </w:t>
      </w:r>
      <w:proofErr w:type="spellStart"/>
      <w:r w:rsidR="003A3784">
        <w:t>Malešova</w:t>
      </w:r>
      <w:proofErr w:type="spellEnd"/>
      <w:r w:rsidR="003A3784">
        <w:t xml:space="preserve">, </w:t>
      </w:r>
      <w:proofErr w:type="spellStart"/>
      <w:r w:rsidR="003A3784">
        <w:t>Zbraslavic</w:t>
      </w:r>
      <w:proofErr w:type="spellEnd"/>
      <w:r w:rsidR="003A3784">
        <w:t xml:space="preserve"> a </w:t>
      </w:r>
      <w:proofErr w:type="spellStart"/>
      <w:r w:rsidR="003A3784">
        <w:t>Uhlířských</w:t>
      </w:r>
      <w:proofErr w:type="spellEnd"/>
      <w:r w:rsidR="003A3784">
        <w:t xml:space="preserve"> Janovic</w:t>
      </w:r>
      <w:r w:rsidR="0025596A" w:rsidRPr="003A3784">
        <w:t xml:space="preserve">. </w:t>
      </w:r>
      <w:r w:rsidR="003A3784">
        <w:t>Za středním vzděláním se</w:t>
      </w:r>
      <w:r w:rsidR="0025596A" w:rsidRPr="003A3784">
        <w:t xml:space="preserve"> studenti vyd</w:t>
      </w:r>
      <w:r w:rsidR="00DA6730" w:rsidRPr="003A3784">
        <w:t>ávají nejčastěji do Kutné Hory či</w:t>
      </w:r>
      <w:r w:rsidR="0025596A" w:rsidRPr="003A3784">
        <w:t xml:space="preserve"> Čáslavi.</w:t>
      </w:r>
    </w:p>
    <w:p w:rsidR="00A56133" w:rsidRDefault="00A56133" w:rsidP="003A3784">
      <w:pPr>
        <w:spacing w:after="0"/>
      </w:pPr>
    </w:p>
    <w:p w:rsidR="002A3788" w:rsidRPr="00EB5550" w:rsidRDefault="00A56133" w:rsidP="00EB5550">
      <w:pPr>
        <w:rPr>
          <w:sz w:val="20"/>
          <w:szCs w:val="20"/>
        </w:rPr>
      </w:pPr>
      <w:r w:rsidRPr="00EB5550">
        <w:rPr>
          <w:sz w:val="20"/>
          <w:szCs w:val="20"/>
        </w:rPr>
        <w:t xml:space="preserve">Zdroj: </w:t>
      </w:r>
      <w:r w:rsidR="00EB5550" w:rsidRPr="00EB5550">
        <w:rPr>
          <w:sz w:val="20"/>
          <w:szCs w:val="20"/>
        </w:rPr>
        <w:t>ANT. J</w:t>
      </w:r>
      <w:r w:rsidRPr="00EB5550">
        <w:rPr>
          <w:sz w:val="20"/>
          <w:szCs w:val="20"/>
        </w:rPr>
        <w:t>.</w:t>
      </w:r>
      <w:r w:rsidR="00EB5550" w:rsidRPr="00EB5550">
        <w:rPr>
          <w:sz w:val="20"/>
          <w:szCs w:val="20"/>
        </w:rPr>
        <w:t xml:space="preserve"> ZAVADIL</w:t>
      </w:r>
      <w:r w:rsidRPr="00EB5550">
        <w:rPr>
          <w:sz w:val="20"/>
          <w:szCs w:val="20"/>
        </w:rPr>
        <w:t xml:space="preserve">, </w:t>
      </w:r>
      <w:r w:rsidR="00EB5550" w:rsidRPr="00EB5550">
        <w:rPr>
          <w:i/>
          <w:sz w:val="20"/>
          <w:szCs w:val="20"/>
        </w:rPr>
        <w:t>KUTNOHORSKO slovem i obrazem,</w:t>
      </w:r>
      <w:r w:rsidR="00EB5550" w:rsidRPr="00EB5550">
        <w:rPr>
          <w:sz w:val="20"/>
          <w:szCs w:val="20"/>
        </w:rPr>
        <w:t xml:space="preserve"> Kutná Hora, 2000</w:t>
      </w:r>
      <w:r w:rsidRPr="00EB5550">
        <w:rPr>
          <w:sz w:val="20"/>
          <w:szCs w:val="20"/>
        </w:rPr>
        <w:t xml:space="preserve">, </w:t>
      </w:r>
      <w:r w:rsidR="00EB5550" w:rsidRPr="00EB5550">
        <w:rPr>
          <w:sz w:val="20"/>
          <w:szCs w:val="20"/>
        </w:rPr>
        <w:t>KUTTNA</w:t>
      </w:r>
      <w:r w:rsidR="00EB5550">
        <w:rPr>
          <w:sz w:val="20"/>
          <w:szCs w:val="20"/>
        </w:rPr>
        <w:t xml:space="preserve"> </w:t>
      </w:r>
      <w:r w:rsidR="00EB5550" w:rsidRPr="00EB5550">
        <w:rPr>
          <w:sz w:val="20"/>
          <w:szCs w:val="20"/>
        </w:rPr>
        <w:t>V KUTNÉ HOŘE, str. 107</w:t>
      </w:r>
    </w:p>
    <w:p w:rsidR="007126BE" w:rsidRDefault="007126BE" w:rsidP="00052283">
      <w:pPr>
        <w:pStyle w:val="Nadpis3"/>
        <w:spacing w:after="0"/>
      </w:pPr>
      <w:bookmarkStart w:id="37" w:name="_Toc448307048"/>
      <w:bookmarkStart w:id="38" w:name="_Toc498414028"/>
      <w:r w:rsidRPr="00964EBA">
        <w:lastRenderedPageBreak/>
        <w:t>Zdravotnic</w:t>
      </w:r>
      <w:bookmarkEnd w:id="37"/>
      <w:r w:rsidRPr="00964EBA">
        <w:t>tví a sociální péče</w:t>
      </w:r>
      <w:bookmarkEnd w:id="38"/>
    </w:p>
    <w:p w:rsidR="00887E2D" w:rsidRDefault="00887E2D" w:rsidP="00052283">
      <w:pPr>
        <w:spacing w:after="0"/>
      </w:pPr>
    </w:p>
    <w:p w:rsidR="005D61FC" w:rsidRDefault="00C656ED" w:rsidP="000D3C64">
      <w:pPr>
        <w:spacing w:after="0"/>
      </w:pPr>
      <w:r>
        <w:t>V </w:t>
      </w:r>
      <w:proofErr w:type="spellStart"/>
      <w:r>
        <w:t>Chlístovicích</w:t>
      </w:r>
      <w:proofErr w:type="spellEnd"/>
      <w:r>
        <w:t xml:space="preserve"> v</w:t>
      </w:r>
      <w:r w:rsidR="004A5490" w:rsidRPr="004A5490">
        <w:t xml:space="preserve"> budově obecního úřadu se nachází ordinace praktického lékaře. Provoz ordinace pro dospělé </w:t>
      </w:r>
      <w:proofErr w:type="spellStart"/>
      <w:r w:rsidR="004A5490" w:rsidRPr="004A5490">
        <w:t>zajištuje</w:t>
      </w:r>
      <w:proofErr w:type="spellEnd"/>
      <w:r w:rsidR="004A5490" w:rsidRPr="004A5490">
        <w:t xml:space="preserve"> </w:t>
      </w:r>
      <w:r w:rsidR="00856E12">
        <w:t xml:space="preserve">MUDr. Martin Fanta. </w:t>
      </w:r>
      <w:r w:rsidR="004A5490" w:rsidRPr="004A5490">
        <w:t xml:space="preserve">Nabízí očkování proti klíšťové encefalitidě, sezonní chřipce či žloutence. Poskytuje poradenství při sportovních úrazech a </w:t>
      </w:r>
      <w:proofErr w:type="spellStart"/>
      <w:r w:rsidR="004A5490" w:rsidRPr="004A5490">
        <w:t>kineziotaping</w:t>
      </w:r>
      <w:proofErr w:type="spellEnd"/>
      <w:r w:rsidR="004A5490" w:rsidRPr="004A5490">
        <w:t xml:space="preserve">. Za dalšími zdravotními službami (zubař, dětský lékař, aj.) musí obyvatelé dojíždět, nejčastěji do </w:t>
      </w:r>
      <w:proofErr w:type="spellStart"/>
      <w:r w:rsidR="00856E12">
        <w:t>Zbraslavic</w:t>
      </w:r>
      <w:proofErr w:type="spellEnd"/>
      <w:r w:rsidR="00856E12">
        <w:t xml:space="preserve">, </w:t>
      </w:r>
      <w:r w:rsidR="004A5490" w:rsidRPr="004A5490">
        <w:t xml:space="preserve">Kutné Hory a Čáslavi. </w:t>
      </w:r>
      <w:r w:rsidR="003A3718" w:rsidRPr="004A5490">
        <w:t xml:space="preserve">Specializovaná pracoviště se nacházejí v městských nemocnicích výše jmenovaných měst či do Kolína. </w:t>
      </w:r>
      <w:r w:rsidR="007126BE" w:rsidRPr="004A5490">
        <w:t>V obci se nenachází žádné zařízení sociální péče. Nejbližší služby sociální péče jsou dostupné v </w:t>
      </w:r>
      <w:r w:rsidR="003A3718" w:rsidRPr="004A5490">
        <w:t>Čáslavi a Kutné Hoře</w:t>
      </w:r>
      <w:r w:rsidR="007126BE" w:rsidRPr="004A5490">
        <w:t>.</w:t>
      </w:r>
      <w:r w:rsidR="007126BE" w:rsidRPr="004479D1">
        <w:t xml:space="preserve"> </w:t>
      </w:r>
    </w:p>
    <w:p w:rsidR="00184CD4" w:rsidRDefault="00184CD4" w:rsidP="00184CD4">
      <w:pPr>
        <w:spacing w:after="0"/>
      </w:pPr>
    </w:p>
    <w:p w:rsidR="007126BE" w:rsidRDefault="007126BE" w:rsidP="00BB02C0">
      <w:pPr>
        <w:pStyle w:val="Nadpis3"/>
      </w:pPr>
      <w:bookmarkStart w:id="39" w:name="_Toc498414029"/>
      <w:r>
        <w:t>Integrovaný záchranný systém</w:t>
      </w:r>
      <w:bookmarkEnd w:id="39"/>
    </w:p>
    <w:p w:rsidR="007126BE" w:rsidRPr="004A5490" w:rsidRDefault="007126BE" w:rsidP="00887E2D">
      <w:pPr>
        <w:spacing w:after="0"/>
      </w:pPr>
      <w:r w:rsidRPr="004A5490">
        <w:rPr>
          <w:rFonts w:eastAsia="Times New Roman"/>
        </w:rPr>
        <w:t xml:space="preserve">Obec je zapojena do integrovaného záchranného systému, sanitky a vozy HZS vyjíždějí podle potřeby z nejvhodnější stanice </w:t>
      </w:r>
      <w:r w:rsidR="00887E2D" w:rsidRPr="004A5490">
        <w:rPr>
          <w:rFonts w:eastAsia="Times New Roman"/>
        </w:rPr>
        <w:t>(</w:t>
      </w:r>
      <w:r w:rsidR="003A3718" w:rsidRPr="004A5490">
        <w:rPr>
          <w:rFonts w:eastAsia="Times New Roman"/>
        </w:rPr>
        <w:t>Čáslav, Kutná Hora</w:t>
      </w:r>
      <w:r w:rsidR="00887E2D" w:rsidRPr="004A5490">
        <w:rPr>
          <w:rFonts w:eastAsia="Times New Roman"/>
        </w:rPr>
        <w:t xml:space="preserve">) </w:t>
      </w:r>
      <w:r w:rsidRPr="004A5490">
        <w:rPr>
          <w:rFonts w:eastAsia="Times New Roman"/>
        </w:rPr>
        <w:t>podle vzdálenosti a vytíženosti, při zachování 20- ti minutového limitu dojezdu.</w:t>
      </w:r>
    </w:p>
    <w:p w:rsidR="008B601C" w:rsidRPr="00964EBA" w:rsidRDefault="008B601C" w:rsidP="00C04A63"/>
    <w:p w:rsidR="004F4772" w:rsidRPr="004F4772" w:rsidRDefault="007126BE" w:rsidP="004F4772">
      <w:pPr>
        <w:pStyle w:val="Nadpis3"/>
      </w:pPr>
      <w:bookmarkStart w:id="40" w:name="_Toc448307050"/>
      <w:bookmarkStart w:id="41" w:name="_Toc498414030"/>
      <w:r w:rsidRPr="00964EBA">
        <w:t xml:space="preserve">Spolková činnost, </w:t>
      </w:r>
      <w:r>
        <w:t xml:space="preserve">tradiční </w:t>
      </w:r>
      <w:r w:rsidRPr="00964EBA">
        <w:t>kultur</w:t>
      </w:r>
      <w:bookmarkEnd w:id="40"/>
      <w:r>
        <w:t>ní</w:t>
      </w:r>
      <w:r w:rsidRPr="00964EBA">
        <w:t xml:space="preserve"> a sport</w:t>
      </w:r>
      <w:r>
        <w:t>ovní akce</w:t>
      </w:r>
      <w:bookmarkEnd w:id="41"/>
    </w:p>
    <w:p w:rsidR="00EF6949" w:rsidRPr="00EF6949" w:rsidRDefault="00EF6949" w:rsidP="00EF6949">
      <w:pPr>
        <w:spacing w:after="100" w:afterAutospacing="1"/>
        <w:rPr>
          <w:b/>
        </w:rPr>
      </w:pPr>
      <w:r w:rsidRPr="004A5490">
        <w:rPr>
          <w:b/>
        </w:rPr>
        <w:t xml:space="preserve">Sbor dobrovolných hasičů </w:t>
      </w:r>
      <w:r w:rsidR="004A5490" w:rsidRPr="004A5490">
        <w:rPr>
          <w:b/>
        </w:rPr>
        <w:t>Chlístovice</w:t>
      </w:r>
    </w:p>
    <w:p w:rsidR="00A5545F" w:rsidRDefault="00EF6949" w:rsidP="00EF6949">
      <w:pPr>
        <w:spacing w:after="100" w:afterAutospacing="1"/>
      </w:pPr>
      <w:r w:rsidRPr="00A5545F">
        <w:t>Sbor dobrovoln</w:t>
      </w:r>
      <w:r w:rsidR="00A5545F" w:rsidRPr="00A5545F">
        <w:t xml:space="preserve">ých hasičů </w:t>
      </w:r>
      <w:r w:rsidR="00A5545F">
        <w:t xml:space="preserve">Chlístovice </w:t>
      </w:r>
      <w:r w:rsidR="00A5545F" w:rsidRPr="00A5545F">
        <w:t xml:space="preserve">byl založen roku 1884. </w:t>
      </w:r>
      <w:r w:rsidR="00A5545F">
        <w:t xml:space="preserve">V současné době (17. 3. 2018) spadá pod Sdružení hasičů Čech, Moravy a Slezska. (dříve pod Českou hasičskou jednotu). </w:t>
      </w:r>
      <w:r w:rsidRPr="00A5545F">
        <w:t>Z jeho členů je sestaven</w:t>
      </w:r>
      <w:r w:rsidR="00893257" w:rsidRPr="00A5545F">
        <w:t>a jed</w:t>
      </w:r>
      <w:r w:rsidR="00A5545F">
        <w:t>notka SDH obce, kategorie JPO V, která zajišťuje v období sucha zalévání zeleně, provzdušňování rybníků, dovoz vody atd. Sbor dobrovolných hasičů tvoří 26 registrovaných členů v čele se starostou panem Františkem Strnadem.  Každý rok se zúčastňuje hasičských soutěží, konajících se v okolních vesnicích (</w:t>
      </w:r>
      <w:proofErr w:type="spellStart"/>
      <w:r w:rsidR="00A5545F">
        <w:t>Zdeslavice</w:t>
      </w:r>
      <w:proofErr w:type="spellEnd"/>
      <w:r w:rsidR="00A5545F">
        <w:t xml:space="preserve">, </w:t>
      </w:r>
      <w:proofErr w:type="spellStart"/>
      <w:r w:rsidR="00A5545F">
        <w:t>Korotice</w:t>
      </w:r>
      <w:proofErr w:type="spellEnd"/>
      <w:r w:rsidR="00A5545F">
        <w:t xml:space="preserve">, </w:t>
      </w:r>
      <w:proofErr w:type="spellStart"/>
      <w:r w:rsidR="00A5545F">
        <w:t>Lomec</w:t>
      </w:r>
      <w:proofErr w:type="spellEnd"/>
      <w:r w:rsidR="00A5545F">
        <w:t xml:space="preserve">, </w:t>
      </w:r>
      <w:proofErr w:type="spellStart"/>
      <w:r w:rsidR="00A5545F">
        <w:t>Úmonín</w:t>
      </w:r>
      <w:proofErr w:type="spellEnd"/>
      <w:r w:rsidR="00A5545F">
        <w:t xml:space="preserve">, </w:t>
      </w:r>
      <w:proofErr w:type="spellStart"/>
      <w:r w:rsidR="00A5545F">
        <w:t>Roztěž</w:t>
      </w:r>
      <w:proofErr w:type="spellEnd"/>
      <w:r w:rsidR="00A5545F">
        <w:t xml:space="preserve">, </w:t>
      </w:r>
      <w:proofErr w:type="spellStart"/>
      <w:r w:rsidR="00A5545F">
        <w:t>Zbraslavice</w:t>
      </w:r>
      <w:proofErr w:type="spellEnd"/>
      <w:r w:rsidR="00A5545F">
        <w:t xml:space="preserve">…).  Členové spolku jsou aktivní i na poli kultury. Každý rok pořádají pálení čarodějnic, pouťové soutěže v požárním útoku a společně s TJ Sokol a Sdružením Jana Roháče pořádají posvícenskou zábavu. Dále se podílejí na přípravách akcí, které pořádají jiné spolky obce – pohádkový les, pochod za dušičkou, rozsvěcení stromečku, běh Roháčovou stezkou a mnoho dalších. </w:t>
      </w:r>
    </w:p>
    <w:p w:rsidR="00AA6EE6" w:rsidRDefault="004A5490" w:rsidP="00B66D6F">
      <w:pPr>
        <w:spacing w:after="0"/>
        <w:rPr>
          <w:b/>
        </w:rPr>
      </w:pPr>
      <w:r>
        <w:rPr>
          <w:b/>
        </w:rPr>
        <w:t>TJ Sokol Chlístovice</w:t>
      </w:r>
    </w:p>
    <w:p w:rsidR="00706B99" w:rsidRDefault="00706B99" w:rsidP="00B66D6F">
      <w:pPr>
        <w:spacing w:after="0"/>
      </w:pPr>
    </w:p>
    <w:p w:rsidR="00B86781" w:rsidRPr="00B86781" w:rsidRDefault="00B86781" w:rsidP="00D91247">
      <w:pPr>
        <w:spacing w:after="0"/>
      </w:pPr>
      <w:r w:rsidRPr="00B86781">
        <w:t>Tělocvičná jednota Sokol Chlíst</w:t>
      </w:r>
      <w:r w:rsidR="00D91247">
        <w:t>ov</w:t>
      </w:r>
      <w:r w:rsidR="00EB456E">
        <w:t>i</w:t>
      </w:r>
      <w:r w:rsidR="00D91247">
        <w:t>ce byla založena v roce 1912.</w:t>
      </w:r>
      <w:r w:rsidRPr="00B86781">
        <w:t xml:space="preserve"> V </w:t>
      </w:r>
      <w:proofErr w:type="spellStart"/>
      <w:r w:rsidRPr="00B86781">
        <w:t>Chlístovicích</w:t>
      </w:r>
      <w:proofErr w:type="spellEnd"/>
      <w:r w:rsidRPr="00B86781">
        <w:t xml:space="preserve"> se členové scházeli ve spolkové místnosti u pana Františka Maliny. Byly zpracovány stanovy, které byly platné až do roku 1920, kdy byly provedeny první změny.</w:t>
      </w:r>
      <w:r>
        <w:t xml:space="preserve"> </w:t>
      </w:r>
      <w:r w:rsidRPr="00B86781">
        <w:t xml:space="preserve">Tělocvičná jednota byla </w:t>
      </w:r>
      <w:r>
        <w:t xml:space="preserve">poté </w:t>
      </w:r>
      <w:r w:rsidRPr="00B86781">
        <w:t>zapsána do spolkového rejstřík</w:t>
      </w:r>
      <w:r>
        <w:t xml:space="preserve">u 27. 03. 1940. Funkcionáři se stali </w:t>
      </w:r>
      <w:r w:rsidRPr="00B86781">
        <w:t>starosta Josef Strnad a jednatel Karel Beneš.</w:t>
      </w:r>
      <w:r>
        <w:t xml:space="preserve"> </w:t>
      </w:r>
      <w:proofErr w:type="spellStart"/>
      <w:r w:rsidRPr="00B86781">
        <w:t>Sokolíci</w:t>
      </w:r>
      <w:proofErr w:type="spellEnd"/>
      <w:r w:rsidRPr="00B86781">
        <w:t xml:space="preserve"> z </w:t>
      </w:r>
      <w:proofErr w:type="spellStart"/>
      <w:r w:rsidRPr="00B86781">
        <w:t>Chlístovic</w:t>
      </w:r>
      <w:proofErr w:type="spellEnd"/>
      <w:r w:rsidRPr="00B86781">
        <w:t xml:space="preserve"> kromě cvičení měli i odbor dramatický</w:t>
      </w:r>
      <w:r>
        <w:t>,</w:t>
      </w:r>
      <w:r w:rsidRPr="00B86781">
        <w:t xml:space="preserve"> nacvičovali a hráli hry </w:t>
      </w:r>
      <w:r>
        <w:t>pro pobavení své i občanů z</w:t>
      </w:r>
      <w:r w:rsidRPr="00B86781">
        <w:t xml:space="preserve"> okolí.</w:t>
      </w:r>
      <w:r>
        <w:t xml:space="preserve"> V roce 1975 Bohumil</w:t>
      </w:r>
      <w:r w:rsidRPr="00B86781">
        <w:t xml:space="preserve"> Strnad dal podnět ke konání závodu Roháčo</w:t>
      </w:r>
      <w:r>
        <w:t>va stezka. Závod se koná dodnes, t</w:t>
      </w:r>
      <w:r w:rsidRPr="00B86781">
        <w:t>aktéž akce P</w:t>
      </w:r>
      <w:r>
        <w:t>ohádkový les. První ročník se uskutečnil v</w:t>
      </w:r>
      <w:r w:rsidRPr="00B86781">
        <w:t xml:space="preserve"> roce 1985.</w:t>
      </w:r>
      <w:r>
        <w:t xml:space="preserve"> Dále se pořádalo</w:t>
      </w:r>
      <w:r w:rsidRPr="00B86781">
        <w:t xml:space="preserve"> i mnoho zabav </w:t>
      </w:r>
      <w:r>
        <w:t>(Poutová a Posvícenská zábava</w:t>
      </w:r>
      <w:r w:rsidRPr="00B86781">
        <w:t xml:space="preserve">, </w:t>
      </w:r>
      <w:r>
        <w:t>Silvestr)</w:t>
      </w:r>
      <w:r w:rsidRPr="00B86781">
        <w:t xml:space="preserve">. V posledních letech </w:t>
      </w:r>
      <w:r w:rsidR="00D91247">
        <w:t>se koná jednou ročně</w:t>
      </w:r>
      <w:r w:rsidRPr="00B86781">
        <w:t xml:space="preserve"> </w:t>
      </w:r>
      <w:r w:rsidR="00D91247">
        <w:t>Posvícenská zábava, kterou TJ Sokol Chlístovice pořádá</w:t>
      </w:r>
      <w:r w:rsidRPr="00B86781">
        <w:t xml:space="preserve"> spolu s</w:t>
      </w:r>
      <w:r w:rsidR="00D91247">
        <w:t>e Sborem dobrovolných hasičů Chlístovice</w:t>
      </w:r>
      <w:r w:rsidRPr="00B86781">
        <w:t xml:space="preserve"> </w:t>
      </w:r>
      <w:r w:rsidR="00D91247">
        <w:t xml:space="preserve">a spolkem Roháčův </w:t>
      </w:r>
      <w:proofErr w:type="spellStart"/>
      <w:r w:rsidR="00D91247">
        <w:t>Sion</w:t>
      </w:r>
      <w:proofErr w:type="spellEnd"/>
      <w:r w:rsidRPr="00B86781">
        <w:t>.</w:t>
      </w:r>
      <w:r w:rsidR="00D91247">
        <w:t xml:space="preserve"> Dále je zde oddíl stolního tenisu a nohejbalový oddíl. V současné době stojí v čele starostka Bohumila Strnadová, jednatelem je Eva Špačková a pokladník je Ing. Milan Král. </w:t>
      </w:r>
      <w:r w:rsidR="002005CB">
        <w:t xml:space="preserve">Dnes je v TJ Sokol Chlístovice 10 dětí, 5 dorost a 25 dospělých. </w:t>
      </w:r>
    </w:p>
    <w:p w:rsidR="00B86781" w:rsidRPr="00B86781" w:rsidRDefault="00B86781" w:rsidP="00B86781">
      <w:pPr>
        <w:spacing w:after="0"/>
      </w:pPr>
    </w:p>
    <w:p w:rsidR="00A0373E" w:rsidRDefault="00A0373E" w:rsidP="000D3C64">
      <w:pPr>
        <w:spacing w:after="0"/>
        <w:rPr>
          <w:b/>
        </w:rPr>
      </w:pPr>
      <w:r w:rsidRPr="00A0373E">
        <w:rPr>
          <w:b/>
        </w:rPr>
        <w:t xml:space="preserve">Roháčův </w:t>
      </w:r>
      <w:proofErr w:type="spellStart"/>
      <w:proofErr w:type="gramStart"/>
      <w:r w:rsidRPr="00A0373E">
        <w:rPr>
          <w:b/>
        </w:rPr>
        <w:t>Sion</w:t>
      </w:r>
      <w:proofErr w:type="spellEnd"/>
      <w:r w:rsidRPr="00A0373E">
        <w:rPr>
          <w:b/>
        </w:rPr>
        <w:t xml:space="preserve"> z.s.</w:t>
      </w:r>
      <w:proofErr w:type="gramEnd"/>
    </w:p>
    <w:p w:rsidR="00A0373E" w:rsidRDefault="00A0373E" w:rsidP="000D3C64">
      <w:pPr>
        <w:spacing w:after="0"/>
      </w:pPr>
    </w:p>
    <w:p w:rsidR="000D3C64" w:rsidRDefault="00A0373E" w:rsidP="000D3C64">
      <w:pPr>
        <w:spacing w:after="0"/>
      </w:pPr>
      <w:r>
        <w:t xml:space="preserve">Roháčův </w:t>
      </w:r>
      <w:proofErr w:type="spellStart"/>
      <w:r>
        <w:t>Sion</w:t>
      </w:r>
      <w:proofErr w:type="spellEnd"/>
      <w:r>
        <w:t xml:space="preserve"> byl zaležen 15. srpna 2007. </w:t>
      </w:r>
      <w:r w:rsidRPr="00A0373E">
        <w:t>Hlavním posláním spolku je iniciovat, organizovat, podporovat a hájit veřejně prospěšné aktivity v obci Chlístovice a v jejím okolí v oblasti kultury, zachování kulturních tradic, historie, ochrany přírody, krajiny, historických památek a sportovních aktivit a dále plnit další cíle a plány přijaté členskou schůzí. Vytvářet pro takové snahy příznivé podmínky a v tomto duchu spolupracovat s orgány obce, s ostatními organizacemi, s podnikateli i s jednotlivci.</w:t>
      </w:r>
      <w:r>
        <w:t xml:space="preserve"> </w:t>
      </w:r>
      <w:r w:rsidRPr="00A0373E">
        <w:t>Vedlejší hospodářskou či</w:t>
      </w:r>
      <w:r>
        <w:t>nností je pořádání akcí (výstavy, večerní zábavy</w:t>
      </w:r>
      <w:r w:rsidRPr="00A0373E">
        <w:t xml:space="preserve">, </w:t>
      </w:r>
      <w:r w:rsidRPr="00A0373E">
        <w:lastRenderedPageBreak/>
        <w:t>koncert</w:t>
      </w:r>
      <w:r>
        <w:t>y</w:t>
      </w:r>
      <w:r w:rsidRPr="00A0373E">
        <w:t>, amatérské ochotnické divadlo atd.) s účelem získání finančních prostředků na zabezpečení zájmové (hlavní) nevýdělečné činnosti.</w:t>
      </w:r>
    </w:p>
    <w:p w:rsidR="00856E12" w:rsidRDefault="00856E12" w:rsidP="00C43925">
      <w:pPr>
        <w:spacing w:after="0"/>
      </w:pPr>
    </w:p>
    <w:p w:rsidR="00C43925" w:rsidRDefault="00C43925" w:rsidP="00C43925">
      <w:pPr>
        <w:spacing w:after="0"/>
      </w:pPr>
      <w:r w:rsidRPr="004A5490">
        <w:t xml:space="preserve">V obci se konají různé tradiční kulturní i sportovní akce (např. stavění </w:t>
      </w:r>
      <w:proofErr w:type="spellStart"/>
      <w:r w:rsidRPr="004A5490">
        <w:t>májí</w:t>
      </w:r>
      <w:proofErr w:type="spellEnd"/>
      <w:r w:rsidR="00787FAA">
        <w:t xml:space="preserve"> ve </w:t>
      </w:r>
      <w:proofErr w:type="spellStart"/>
      <w:r w:rsidR="00787FAA">
        <w:t>Zdeslavicích</w:t>
      </w:r>
      <w:proofErr w:type="spellEnd"/>
      <w:r w:rsidRPr="004A5490">
        <w:t>, pálení čarodějnic, dětský den</w:t>
      </w:r>
      <w:r w:rsidR="00787FAA">
        <w:t>, dětský karneval</w:t>
      </w:r>
      <w:r w:rsidRPr="004A5490">
        <w:t xml:space="preserve">, letní sportovní soutěže, Mikulášská nadílka, setkání u vánočního stromku, atd.), které obyvatelé hojně navštěvují a pozitivně vnímají jejich přínos k dobrým mezilidským vztahům v obci a vzájemnému poznání. Většina akcí v obci </w:t>
      </w:r>
      <w:r>
        <w:t>Chlístovice</w:t>
      </w:r>
      <w:r w:rsidRPr="004A5490">
        <w:t xml:space="preserve"> je pořádána, buď venku na obecních prostorách, </w:t>
      </w:r>
      <w:r w:rsidRPr="00787FAA">
        <w:t xml:space="preserve">nebo v prostorách </w:t>
      </w:r>
      <w:r w:rsidR="00787FAA" w:rsidRPr="00787FAA">
        <w:t>kulturního domu v </w:t>
      </w:r>
      <w:proofErr w:type="spellStart"/>
      <w:r w:rsidR="00787FAA" w:rsidRPr="00787FAA">
        <w:t>Chlístovicích</w:t>
      </w:r>
      <w:proofErr w:type="spellEnd"/>
      <w:r w:rsidR="00787FAA" w:rsidRPr="00787FAA">
        <w:t>,</w:t>
      </w:r>
      <w:r w:rsidRPr="00787FAA">
        <w:t xml:space="preserve"> kde je pro tyto účely k dispozici sál.</w:t>
      </w:r>
      <w:r w:rsidRPr="004A5490">
        <w:t xml:space="preserve"> Mimo výše uvedené možnosti kulturního vyžití využívají občané kulturní akce a zařízení v okolních městech a obcích.</w:t>
      </w:r>
      <w:r>
        <w:t xml:space="preserve"> </w:t>
      </w:r>
    </w:p>
    <w:p w:rsidR="00C43925" w:rsidRDefault="00C43925" w:rsidP="000D3C64">
      <w:pPr>
        <w:spacing w:after="0"/>
      </w:pPr>
    </w:p>
    <w:p w:rsidR="000D3C64" w:rsidRPr="00964EBA" w:rsidRDefault="000D3C64" w:rsidP="000D3C64">
      <w:pPr>
        <w:spacing w:after="0"/>
      </w:pPr>
    </w:p>
    <w:p w:rsidR="006737F7" w:rsidRDefault="007126BE" w:rsidP="006737F7">
      <w:pPr>
        <w:pStyle w:val="Nadpis2"/>
        <w:spacing w:after="0"/>
      </w:pPr>
      <w:bookmarkStart w:id="42" w:name="_Toc448307052"/>
      <w:bookmarkStart w:id="43" w:name="_Toc498414031"/>
      <w:r>
        <w:t>Životní prostředí</w:t>
      </w:r>
      <w:bookmarkEnd w:id="42"/>
      <w:bookmarkEnd w:id="43"/>
    </w:p>
    <w:p w:rsidR="006737F7" w:rsidRDefault="006737F7" w:rsidP="006737F7">
      <w:pPr>
        <w:pStyle w:val="Nadpis3"/>
        <w:numPr>
          <w:ilvl w:val="0"/>
          <w:numId w:val="0"/>
        </w:numPr>
        <w:spacing w:after="0"/>
        <w:ind w:left="720"/>
      </w:pPr>
    </w:p>
    <w:p w:rsidR="007126BE" w:rsidRDefault="007126BE" w:rsidP="006737F7">
      <w:pPr>
        <w:pStyle w:val="Nadpis3"/>
        <w:spacing w:after="0"/>
      </w:pPr>
      <w:bookmarkStart w:id="44" w:name="_Toc498414032"/>
      <w:r>
        <w:t>Krajina a příroda</w:t>
      </w:r>
      <w:bookmarkEnd w:id="44"/>
    </w:p>
    <w:p w:rsidR="00C61BD5" w:rsidRDefault="00C61BD5" w:rsidP="00C61BD5">
      <w:pPr>
        <w:spacing w:after="0"/>
        <w:rPr>
          <w:bCs/>
          <w:noProof/>
        </w:rPr>
      </w:pPr>
    </w:p>
    <w:p w:rsidR="00F13853" w:rsidRDefault="00F13853" w:rsidP="00C61BD5">
      <w:pPr>
        <w:spacing w:after="0"/>
      </w:pPr>
      <w:r>
        <w:t xml:space="preserve">Obec Chlístovice se rozkládá </w:t>
      </w:r>
      <w:r w:rsidRPr="00F13853">
        <w:t xml:space="preserve">po obou březích </w:t>
      </w:r>
      <w:proofErr w:type="spellStart"/>
      <w:r w:rsidRPr="00F13853">
        <w:t>Chlístovického</w:t>
      </w:r>
      <w:proofErr w:type="spellEnd"/>
      <w:r w:rsidRPr="00F13853">
        <w:t xml:space="preserve"> potoka asi 15 km od Kutné Hory</w:t>
      </w:r>
      <w:r>
        <w:t xml:space="preserve"> v nadmořské výšce 555 </w:t>
      </w:r>
      <w:proofErr w:type="gramStart"/>
      <w:r>
        <w:t>m.</w:t>
      </w:r>
      <w:proofErr w:type="spellStart"/>
      <w:r>
        <w:t>n.</w:t>
      </w:r>
      <w:proofErr w:type="gramEnd"/>
      <w:r>
        <w:t>m</w:t>
      </w:r>
      <w:proofErr w:type="spellEnd"/>
      <w:r w:rsidRPr="00F13853">
        <w:t xml:space="preserve">. Město Chlístovice spravuje podobce </w:t>
      </w:r>
      <w:proofErr w:type="spellStart"/>
      <w:r w:rsidRPr="00F13853">
        <w:t>Chroustkov</w:t>
      </w:r>
      <w:proofErr w:type="spellEnd"/>
      <w:r w:rsidRPr="00F13853">
        <w:t xml:space="preserve">, Kralice, </w:t>
      </w:r>
      <w:proofErr w:type="spellStart"/>
      <w:r w:rsidRPr="00F13853">
        <w:t>Kraličky</w:t>
      </w:r>
      <w:proofErr w:type="spellEnd"/>
      <w:r w:rsidRPr="00F13853">
        <w:t xml:space="preserve">, </w:t>
      </w:r>
      <w:proofErr w:type="spellStart"/>
      <w:r w:rsidRPr="00F13853">
        <w:t>Pivnisko</w:t>
      </w:r>
      <w:proofErr w:type="spellEnd"/>
      <w:r w:rsidRPr="00F13853">
        <w:t xml:space="preserve">, </w:t>
      </w:r>
      <w:proofErr w:type="spellStart"/>
      <w:r w:rsidRPr="00F13853">
        <w:t>Švábínov</w:t>
      </w:r>
      <w:proofErr w:type="spellEnd"/>
      <w:r w:rsidRPr="00F13853">
        <w:t xml:space="preserve">, Svatý Jan </w:t>
      </w:r>
      <w:proofErr w:type="spellStart"/>
      <w:r w:rsidRPr="00F13853">
        <w:t>t</w:t>
      </w:r>
      <w:proofErr w:type="spellEnd"/>
      <w:r w:rsidRPr="00F13853">
        <w:t xml:space="preserve">. </w:t>
      </w:r>
      <w:proofErr w:type="spellStart"/>
      <w:r w:rsidRPr="00F13853">
        <w:t>Krsovice</w:t>
      </w:r>
      <w:proofErr w:type="spellEnd"/>
      <w:r w:rsidRPr="00F13853">
        <w:t xml:space="preserve">, </w:t>
      </w:r>
      <w:proofErr w:type="spellStart"/>
      <w:r w:rsidRPr="00F13853">
        <w:t>Vernýřov</w:t>
      </w:r>
      <w:proofErr w:type="spellEnd"/>
      <w:r w:rsidRPr="00F13853">
        <w:t xml:space="preserve">, </w:t>
      </w:r>
      <w:proofErr w:type="spellStart"/>
      <w:r w:rsidRPr="00F13853">
        <w:t>Všesoky</w:t>
      </w:r>
      <w:proofErr w:type="spellEnd"/>
      <w:r w:rsidRPr="00F13853">
        <w:t xml:space="preserve">, </w:t>
      </w:r>
      <w:proofErr w:type="spellStart"/>
      <w:r w:rsidRPr="00F13853">
        <w:t>Žandov</w:t>
      </w:r>
      <w:proofErr w:type="spellEnd"/>
      <w:r w:rsidRPr="00F13853">
        <w:t xml:space="preserve">, </w:t>
      </w:r>
      <w:proofErr w:type="spellStart"/>
      <w:r w:rsidRPr="00F13853">
        <w:t>Zdeslavice</w:t>
      </w:r>
      <w:proofErr w:type="spellEnd"/>
      <w:r w:rsidRPr="00F13853">
        <w:t>.</w:t>
      </w:r>
      <w:r>
        <w:t xml:space="preserve"> Sousedními vesnicemi jsou </w:t>
      </w:r>
      <w:proofErr w:type="spellStart"/>
      <w:r>
        <w:t>Malešov</w:t>
      </w:r>
      <w:proofErr w:type="spellEnd"/>
      <w:r>
        <w:t xml:space="preserve">, </w:t>
      </w:r>
      <w:proofErr w:type="spellStart"/>
      <w:r w:rsidR="00DB68BF">
        <w:t>Onomyšl</w:t>
      </w:r>
      <w:proofErr w:type="spellEnd"/>
      <w:r w:rsidR="00DB68BF">
        <w:t xml:space="preserve">, </w:t>
      </w:r>
      <w:proofErr w:type="spellStart"/>
      <w:r>
        <w:t>Nepoměřice</w:t>
      </w:r>
      <w:proofErr w:type="spellEnd"/>
      <w:r>
        <w:t xml:space="preserve">, </w:t>
      </w:r>
      <w:proofErr w:type="spellStart"/>
      <w:r>
        <w:t>Rašovice</w:t>
      </w:r>
      <w:proofErr w:type="spellEnd"/>
      <w:r>
        <w:t xml:space="preserve">, </w:t>
      </w:r>
      <w:proofErr w:type="spellStart"/>
      <w:r>
        <w:t>Sudějov</w:t>
      </w:r>
      <w:proofErr w:type="spellEnd"/>
      <w:r>
        <w:t xml:space="preserve">, </w:t>
      </w:r>
      <w:proofErr w:type="spellStart"/>
      <w:r>
        <w:t>Čestín</w:t>
      </w:r>
      <w:proofErr w:type="spellEnd"/>
      <w:r>
        <w:t xml:space="preserve">, </w:t>
      </w:r>
      <w:proofErr w:type="spellStart"/>
      <w:r>
        <w:t>Zbraslavice</w:t>
      </w:r>
      <w:proofErr w:type="spellEnd"/>
      <w:r>
        <w:t xml:space="preserve"> a Černíny. </w:t>
      </w:r>
    </w:p>
    <w:p w:rsidR="006144C3" w:rsidRDefault="006144C3" w:rsidP="00C61BD5">
      <w:pPr>
        <w:spacing w:after="0"/>
      </w:pPr>
    </w:p>
    <w:p w:rsidR="00C61BD5" w:rsidRDefault="007441B5" w:rsidP="00F6678E">
      <w:pPr>
        <w:spacing w:after="0"/>
      </w:pPr>
      <w:r w:rsidRPr="00C61BD5">
        <w:t>Lesní porosty, převážně smrkové, jsou prostoupeny listnatými a smíšenými partiemi. V</w:t>
      </w:r>
      <w:r w:rsidR="00916907">
        <w:t xml:space="preserve"> porostu </w:t>
      </w:r>
      <w:r w:rsidRPr="00C61BD5">
        <w:t>j</w:t>
      </w:r>
      <w:r w:rsidR="00916907">
        <w:t>e</w:t>
      </w:r>
      <w:r w:rsidRPr="00C61BD5">
        <w:t xml:space="preserve"> </w:t>
      </w:r>
      <w:r w:rsidR="00916907">
        <w:t>z</w:t>
      </w:r>
      <w:r w:rsidR="00B75E42">
        <w:t> </w:t>
      </w:r>
      <w:r w:rsidR="00916907">
        <w:t>jehličnanů</w:t>
      </w:r>
      <w:r w:rsidR="00B75E42">
        <w:t xml:space="preserve"> </w:t>
      </w:r>
      <w:r w:rsidR="00916907">
        <w:t>nejvíce zastoupen</w:t>
      </w:r>
      <w:r w:rsidRPr="00C61BD5">
        <w:t xml:space="preserve"> smrk </w:t>
      </w:r>
      <w:proofErr w:type="spellStart"/>
      <w:r w:rsidR="006737F7" w:rsidRPr="00C61BD5">
        <w:t>s</w:t>
      </w:r>
      <w:r w:rsidRPr="00C61BD5">
        <w:t>te</w:t>
      </w:r>
      <w:r w:rsidR="006737F7" w:rsidRPr="00C61BD5">
        <w:t>pi</w:t>
      </w:r>
      <w:r w:rsidRPr="00C61BD5">
        <w:t>lý</w:t>
      </w:r>
      <w:proofErr w:type="spellEnd"/>
      <w:r w:rsidRPr="00C61BD5">
        <w:t>, borovice lesní, jedle</w:t>
      </w:r>
      <w:r w:rsidR="006737F7" w:rsidRPr="00C61BD5">
        <w:t xml:space="preserve"> bělokorá</w:t>
      </w:r>
      <w:r w:rsidRPr="00C61BD5">
        <w:t>, modřín opadavý. Z listnatých stromů zde můžeme vidět olši, habr, břízu, topol osiku</w:t>
      </w:r>
      <w:r w:rsidR="00781527" w:rsidRPr="00C61BD5">
        <w:t xml:space="preserve">, jilm a další dřeviny. Z významných druhů bylin se tu vyskytují nejvíce kosatec žlutý, pryskyřník </w:t>
      </w:r>
      <w:proofErr w:type="spellStart"/>
      <w:r w:rsidR="00781527" w:rsidRPr="00C61BD5">
        <w:t>komatý</w:t>
      </w:r>
      <w:proofErr w:type="spellEnd"/>
      <w:r w:rsidR="00781527" w:rsidRPr="00C61BD5">
        <w:t xml:space="preserve">, chrastavec, jaterník podléška, kokořík mnohokvětý, svízel lesní a další. </w:t>
      </w:r>
    </w:p>
    <w:p w:rsidR="00F6678E" w:rsidRPr="00AB4C34" w:rsidRDefault="00F6678E" w:rsidP="00F6678E">
      <w:pPr>
        <w:spacing w:after="0"/>
        <w:rPr>
          <w:highlight w:val="yellow"/>
        </w:rPr>
      </w:pPr>
    </w:p>
    <w:p w:rsidR="00DB68BF" w:rsidRPr="00C61BD5" w:rsidRDefault="00916907" w:rsidP="00DB68BF">
      <w:pPr>
        <w:spacing w:after="0"/>
      </w:pPr>
      <w:r>
        <w:t>Z ptáků v</w:t>
      </w:r>
      <w:r w:rsidR="00781527" w:rsidRPr="00C61BD5">
        <w:t xml:space="preserve"> okolí </w:t>
      </w:r>
      <w:r w:rsidR="00C01D60">
        <w:t>obce</w:t>
      </w:r>
      <w:r w:rsidR="00C61BD5" w:rsidRPr="00C61BD5">
        <w:t xml:space="preserve"> </w:t>
      </w:r>
      <w:r>
        <w:t xml:space="preserve">nejčastěji </w:t>
      </w:r>
      <w:r w:rsidR="00781527" w:rsidRPr="00C61BD5">
        <w:t xml:space="preserve">žijí kukačka obecná, žluva hajní, strakapoud, krutihlav a další. Také zde můžeme vidět různé druhy </w:t>
      </w:r>
      <w:r w:rsidR="006737F7" w:rsidRPr="00C61BD5">
        <w:t>l</w:t>
      </w:r>
      <w:r w:rsidR="00781527" w:rsidRPr="00C61BD5">
        <w:t xml:space="preserve">ejsků, pěnic, sýkorek, hrdličku divokou, straku obecnou, sojku </w:t>
      </w:r>
      <w:r w:rsidR="006737F7" w:rsidRPr="00C61BD5">
        <w:t xml:space="preserve">obecnou </w:t>
      </w:r>
      <w:r w:rsidR="00781527" w:rsidRPr="00C61BD5">
        <w:t xml:space="preserve">a další. Setkáváme se i s bažantem obecným, koroptví, skřivanem polním, v hojné míře se strnadem. Lidská obydlí jsou domovem pro vrabce, vlaštovky, jiřičky a s dalšími ptáky. Z obojživelníků tu žije skokan zelený, hnědý i skřehotavý, rosnička obecná, ropucha, z plazů užovka obojková. </w:t>
      </w:r>
      <w:r w:rsidR="00DB68BF">
        <w:t>Z živočichů se zde setkáváme s obvyklými zástupci vázanými na zemědělské plochy (zajíc polní, králík divoký, hraboš polní, křeček polní atd.).</w:t>
      </w:r>
    </w:p>
    <w:p w:rsidR="00781527" w:rsidRDefault="00781527" w:rsidP="00F6678E">
      <w:pPr>
        <w:spacing w:after="0"/>
      </w:pPr>
    </w:p>
    <w:p w:rsidR="00411CA6" w:rsidRDefault="00781527" w:rsidP="007441B5">
      <w:r w:rsidRPr="00C61BD5">
        <w:t xml:space="preserve">Strmé lesnaté stráně, malebné partie kolem </w:t>
      </w:r>
      <w:proofErr w:type="spellStart"/>
      <w:r w:rsidR="00C43925" w:rsidRPr="00C43925">
        <w:t>Chlístovic</w:t>
      </w:r>
      <w:proofErr w:type="spellEnd"/>
      <w:r w:rsidRPr="00C43925">
        <w:t>,</w:t>
      </w:r>
      <w:r w:rsidRPr="00C61BD5">
        <w:t xml:space="preserve"> čistý svěží vzduch, klid krajiny, v létě množství hub</w:t>
      </w:r>
      <w:r w:rsidR="009D7D5F" w:rsidRPr="00C61BD5">
        <w:t xml:space="preserve"> to vše láká k</w:t>
      </w:r>
      <w:r w:rsidR="00C61BD5" w:rsidRPr="00C61BD5">
        <w:t> </w:t>
      </w:r>
      <w:r w:rsidR="009D7D5F" w:rsidRPr="00C61BD5">
        <w:t>procház</w:t>
      </w:r>
      <w:r w:rsidR="00C61BD5" w:rsidRPr="00C61BD5">
        <w:t>kám zdejších občanů do lesů, strání a k</w:t>
      </w:r>
      <w:r w:rsidR="00411CA6">
        <w:t> </w:t>
      </w:r>
      <w:r w:rsidR="00C61BD5" w:rsidRPr="00C61BD5">
        <w:t>rybníkům</w:t>
      </w:r>
      <w:r w:rsidR="00411CA6">
        <w:t xml:space="preserve">. </w:t>
      </w:r>
    </w:p>
    <w:p w:rsidR="00F6678E" w:rsidRDefault="00525449" w:rsidP="00525449">
      <w:pPr>
        <w:autoSpaceDE/>
        <w:autoSpaceDN/>
        <w:adjustRightInd/>
        <w:spacing w:after="0" w:line="240" w:lineRule="auto"/>
        <w:jc w:val="left"/>
      </w:pPr>
      <w:r>
        <w:br w:type="page"/>
      </w:r>
    </w:p>
    <w:p w:rsidR="007126BE" w:rsidRDefault="007126BE" w:rsidP="00F6678E">
      <w:pPr>
        <w:pStyle w:val="Nadpis3"/>
        <w:spacing w:after="0"/>
      </w:pPr>
      <w:bookmarkStart w:id="45" w:name="_Toc498414033"/>
      <w:r>
        <w:lastRenderedPageBreak/>
        <w:t>Ochrana ovzduší a vod</w:t>
      </w:r>
      <w:bookmarkEnd w:id="45"/>
    </w:p>
    <w:p w:rsidR="00F6678E" w:rsidRDefault="00F6678E" w:rsidP="00F6678E">
      <w:pPr>
        <w:spacing w:after="0"/>
      </w:pPr>
    </w:p>
    <w:p w:rsidR="007126BE" w:rsidRDefault="007126BE" w:rsidP="00F6678E">
      <w:pPr>
        <w:spacing w:after="0"/>
      </w:pPr>
      <w:r w:rsidRPr="00411CA6">
        <w:t xml:space="preserve">Na katastrálním území obce neevidujeme žádnou starou ekologickou zátěž. V blízkosti </w:t>
      </w:r>
      <w:r w:rsidR="00237998">
        <w:t xml:space="preserve">obce </w:t>
      </w:r>
      <w:r w:rsidR="00B75E42">
        <w:t>Chlístovice</w:t>
      </w:r>
      <w:r w:rsidRPr="00411CA6">
        <w:t xml:space="preserve"> není ani žádný podnik provozující těžký průmysl.</w:t>
      </w:r>
      <w:r w:rsidR="00F6678E" w:rsidRPr="00411CA6">
        <w:t xml:space="preserve"> </w:t>
      </w:r>
      <w:r w:rsidRPr="00411CA6">
        <w:t>Hlavními zdroji emisí (tuhé znečišťující látky a oxid uhelnatý) v obci jsou doprava a lokální topeniště</w:t>
      </w:r>
      <w:r w:rsidR="00F6678E" w:rsidRPr="00411CA6">
        <w:t>,</w:t>
      </w:r>
      <w:r w:rsidRPr="00411CA6">
        <w:t xml:space="preserve"> i přesto je ale kvalita ovzduší v obci dobrá.</w:t>
      </w:r>
    </w:p>
    <w:p w:rsidR="007126BE" w:rsidRDefault="007126BE" w:rsidP="00FD5E20">
      <w:pPr>
        <w:sectPr w:rsidR="007126BE" w:rsidSect="00EC5EED">
          <w:type w:val="continuous"/>
          <w:pgSz w:w="11906" w:h="16838"/>
          <w:pgMar w:top="720" w:right="720" w:bottom="720" w:left="720" w:header="680" w:footer="709" w:gutter="0"/>
          <w:cols w:space="708"/>
          <w:docGrid w:linePitch="360"/>
        </w:sectPr>
      </w:pPr>
    </w:p>
    <w:p w:rsidR="007126BE" w:rsidRDefault="007126BE" w:rsidP="00FD5E20"/>
    <w:p w:rsidR="00184CD4" w:rsidRDefault="00184CD4" w:rsidP="00FD5E20"/>
    <w:p w:rsidR="00184CD4" w:rsidRDefault="00184CD4" w:rsidP="00FD5E20"/>
    <w:p w:rsidR="00184CD4" w:rsidRDefault="00F6678E" w:rsidP="00FD5E20">
      <w:r>
        <w:rPr>
          <w:noProof/>
        </w:rPr>
        <w:drawing>
          <wp:inline distT="0" distB="0" distL="0" distR="0">
            <wp:extent cx="3098165" cy="2267192"/>
            <wp:effectExtent l="19050" t="0" r="698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6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D8" w:rsidRPr="001F1C68" w:rsidRDefault="00F6678E" w:rsidP="00EE2E92">
      <w:pPr>
        <w:spacing w:after="0"/>
        <w:rPr>
          <w:i/>
          <w:sz w:val="20"/>
          <w:szCs w:val="20"/>
        </w:rPr>
      </w:pPr>
      <w:r w:rsidRPr="00616FDB">
        <w:rPr>
          <w:i/>
          <w:sz w:val="20"/>
          <w:szCs w:val="20"/>
        </w:rPr>
        <w:t>Zdroj: Grafická ročenka 2014, ČHMÚ</w:t>
      </w:r>
    </w:p>
    <w:p w:rsidR="00616ED8" w:rsidRDefault="00616ED8" w:rsidP="00FD5E20"/>
    <w:p w:rsidR="00F6678E" w:rsidRPr="00411CA6" w:rsidRDefault="00F6678E" w:rsidP="00F6678E">
      <w:pPr>
        <w:rPr>
          <w:sz w:val="18"/>
          <w:szCs w:val="18"/>
        </w:rPr>
      </w:pPr>
      <w:r w:rsidRPr="00411CA6">
        <w:rPr>
          <w:sz w:val="18"/>
          <w:szCs w:val="18"/>
        </w:rPr>
        <w:t>Při spalování paliv a při dalších průmyslových činnostech vznikají emise aerosolů, které mohou být pevné, kapalné nebo směsné. Souhrnně se tyto emise v české legislativě označují jako tuhé znečišťující látky (TZL). Z hlediska zdravotního působení TZL na člověka byly definovány velikostní skupiny označované jako PMX (</w:t>
      </w:r>
      <w:proofErr w:type="spellStart"/>
      <w:r w:rsidRPr="00411CA6">
        <w:rPr>
          <w:sz w:val="18"/>
          <w:szCs w:val="18"/>
        </w:rPr>
        <w:t>Particulate</w:t>
      </w:r>
      <w:proofErr w:type="spellEnd"/>
      <w:r w:rsidRPr="00411CA6">
        <w:rPr>
          <w:sz w:val="18"/>
          <w:szCs w:val="18"/>
        </w:rPr>
        <w:t xml:space="preserve"> </w:t>
      </w:r>
      <w:proofErr w:type="spellStart"/>
      <w:r w:rsidRPr="00411CA6">
        <w:rPr>
          <w:sz w:val="18"/>
          <w:szCs w:val="18"/>
        </w:rPr>
        <w:t>Matter</w:t>
      </w:r>
      <w:proofErr w:type="spellEnd"/>
      <w:r w:rsidRPr="00411CA6">
        <w:rPr>
          <w:sz w:val="18"/>
          <w:szCs w:val="18"/>
        </w:rPr>
        <w:t xml:space="preserve">), které obsahují částice s aerodynamickým průměrem o velikosti menší než x </w:t>
      </w:r>
      <w:proofErr w:type="spellStart"/>
      <w:r w:rsidRPr="00411CA6">
        <w:rPr>
          <w:sz w:val="18"/>
          <w:szCs w:val="18"/>
        </w:rPr>
        <w:t>μm</w:t>
      </w:r>
      <w:proofErr w:type="spellEnd"/>
      <w:r w:rsidRPr="00411CA6">
        <w:rPr>
          <w:sz w:val="18"/>
          <w:szCs w:val="18"/>
        </w:rPr>
        <w:t>. Emise TZL mají různé velikostní a chemické složení podle charakteru zdroje a způsobu vzniku. Mohou obsahovat těžké kovy a představují nosné médium pro VOC a PAH. Nejčastěji se při inventarizaci emisí v návaznosti na imisní limity rozlišuje velikostní frakce PM</w:t>
      </w:r>
      <w:r w:rsidRPr="00411CA6">
        <w:rPr>
          <w:sz w:val="18"/>
          <w:szCs w:val="18"/>
          <w:vertAlign w:val="subscript"/>
        </w:rPr>
        <w:t>10</w:t>
      </w:r>
      <w:r w:rsidRPr="00411CA6">
        <w:rPr>
          <w:sz w:val="18"/>
          <w:szCs w:val="18"/>
        </w:rPr>
        <w:t xml:space="preserve"> a PM</w:t>
      </w:r>
      <w:r w:rsidRPr="00411CA6">
        <w:rPr>
          <w:sz w:val="18"/>
          <w:szCs w:val="18"/>
          <w:vertAlign w:val="subscript"/>
        </w:rPr>
        <w:t>2,5</w:t>
      </w:r>
      <w:r w:rsidRPr="00411CA6">
        <w:rPr>
          <w:sz w:val="18"/>
          <w:szCs w:val="18"/>
        </w:rPr>
        <w:t>.</w:t>
      </w:r>
    </w:p>
    <w:p w:rsidR="00F6678E" w:rsidRPr="00575A8F" w:rsidRDefault="00F6678E" w:rsidP="00F6678E">
      <w:pPr>
        <w:rPr>
          <w:sz w:val="18"/>
          <w:szCs w:val="18"/>
        </w:rPr>
        <w:sectPr w:rsidR="00F6678E" w:rsidRPr="00575A8F" w:rsidSect="00EC5EED">
          <w:type w:val="continuous"/>
          <w:pgSz w:w="11906" w:h="16838"/>
          <w:pgMar w:top="720" w:right="720" w:bottom="720" w:left="720" w:header="680" w:footer="709" w:gutter="0"/>
          <w:cols w:num="2" w:space="708"/>
          <w:docGrid w:linePitch="360"/>
        </w:sectPr>
      </w:pPr>
      <w:r w:rsidRPr="00411CA6">
        <w:rPr>
          <w:sz w:val="18"/>
          <w:szCs w:val="18"/>
        </w:rPr>
        <w:t xml:space="preserve">Mezi hlavní zdroje emisí </w:t>
      </w:r>
      <w:proofErr w:type="spellStart"/>
      <w:r w:rsidRPr="00411CA6">
        <w:rPr>
          <w:sz w:val="18"/>
          <w:szCs w:val="18"/>
        </w:rPr>
        <w:t>PMx</w:t>
      </w:r>
      <w:proofErr w:type="spellEnd"/>
      <w:r w:rsidRPr="00411CA6">
        <w:rPr>
          <w:sz w:val="18"/>
          <w:szCs w:val="18"/>
        </w:rPr>
        <w:t xml:space="preserve"> v roce 2013 patřil sektor lokální vytápění domácností, který se podílel na znečišťování ovzduší v celorepublikovém měřítku látkami PM</w:t>
      </w:r>
      <w:r w:rsidRPr="00411CA6">
        <w:rPr>
          <w:sz w:val="18"/>
          <w:szCs w:val="18"/>
          <w:vertAlign w:val="subscript"/>
        </w:rPr>
        <w:t>10</w:t>
      </w:r>
      <w:r w:rsidRPr="00411CA6">
        <w:rPr>
          <w:sz w:val="18"/>
          <w:szCs w:val="18"/>
        </w:rPr>
        <w:t xml:space="preserve"> 37,8 %. Mezi další významné zdroje emisí PM</w:t>
      </w:r>
      <w:r w:rsidRPr="00411CA6">
        <w:rPr>
          <w:sz w:val="18"/>
          <w:szCs w:val="18"/>
          <w:vertAlign w:val="subscript"/>
        </w:rPr>
        <w:t>10</w:t>
      </w:r>
      <w:r w:rsidRPr="00411CA6">
        <w:rPr>
          <w:sz w:val="18"/>
          <w:szCs w:val="18"/>
        </w:rPr>
        <w:t xml:space="preserve"> patří polní práce, kde tyto emise vznikají při zpracování půdy, sklizni a čištění zemědělských plodin. Tento sektor představoval 11,8 % emisí PM</w:t>
      </w:r>
      <w:r w:rsidRPr="00411CA6">
        <w:rPr>
          <w:sz w:val="18"/>
          <w:szCs w:val="18"/>
          <w:vertAlign w:val="subscript"/>
        </w:rPr>
        <w:t>10</w:t>
      </w:r>
      <w:r w:rsidRPr="00411CA6">
        <w:rPr>
          <w:sz w:val="18"/>
          <w:szCs w:val="18"/>
        </w:rPr>
        <w:t xml:space="preserve">. Z hlediska účinku na lidské zdraví jsou velkým rizikem emise částic pocházející z dopravy, především ze spalování paliv ve vznětových motorech, které produkují částice o velikosti jednotek až stovek </w:t>
      </w:r>
      <w:proofErr w:type="spellStart"/>
      <w:r w:rsidRPr="00411CA6">
        <w:rPr>
          <w:sz w:val="18"/>
          <w:szCs w:val="18"/>
        </w:rPr>
        <w:t>nm</w:t>
      </w:r>
      <w:proofErr w:type="spellEnd"/>
    </w:p>
    <w:p w:rsidR="00EE2E92" w:rsidRDefault="00EE2E92" w:rsidP="00EE2E92">
      <w:pPr>
        <w:spacing w:before="240" w:after="0"/>
      </w:pPr>
    </w:p>
    <w:p w:rsidR="001F1C68" w:rsidRDefault="001F1C68" w:rsidP="00EE2E92">
      <w:pPr>
        <w:spacing w:after="0"/>
      </w:pPr>
      <w:r w:rsidRPr="00AE001F">
        <w:t>Kvalita povrchových vod v katastrálním území obce je negativně ovl</w:t>
      </w:r>
      <w:r w:rsidR="00AE001F" w:rsidRPr="00AE001F">
        <w:t>ivněna absencí kanalizace v přidružených obcích</w:t>
      </w:r>
      <w:r w:rsidRPr="00AE001F">
        <w:t>, omezenými možnostmi zřízení domovních čistíren odpadních vod a v neposlední řadě morálkou obyvatel, kdy dochází k únikům a záměrnému vypouštění splaškových vod do dešťové kanalizace či přímo do povrchových vodních zdrojů.</w:t>
      </w:r>
      <w:r>
        <w:t xml:space="preserve"> </w:t>
      </w:r>
    </w:p>
    <w:p w:rsidR="00EE2E92" w:rsidRDefault="00EE2E92" w:rsidP="00EE2E92">
      <w:pPr>
        <w:spacing w:after="0"/>
        <w:rPr>
          <w:i/>
        </w:rPr>
      </w:pPr>
    </w:p>
    <w:p w:rsidR="001F1C68" w:rsidRDefault="001F1C68" w:rsidP="001F1C68">
      <w:pPr>
        <w:rPr>
          <w:i/>
        </w:rPr>
      </w:pPr>
      <w:r w:rsidRPr="00A4493C">
        <w:rPr>
          <w:i/>
        </w:rPr>
        <w:t>Obyvatelé se v dotazníkovém šetření vyjádřili pro důslednější kontrolu zákazu vypouštění odpadních vod do dešťové kanalizace a povodí (viz Příloha Výsledky dotazníkového šetření).</w:t>
      </w:r>
      <w:r w:rsidRPr="001F1C68">
        <w:rPr>
          <w:i/>
        </w:rPr>
        <w:t xml:space="preserve"> </w:t>
      </w:r>
    </w:p>
    <w:p w:rsidR="00916907" w:rsidRPr="001F1C68" w:rsidRDefault="00916907" w:rsidP="00916907">
      <w:pPr>
        <w:spacing w:after="0"/>
        <w:rPr>
          <w:i/>
        </w:rPr>
      </w:pPr>
    </w:p>
    <w:p w:rsidR="001F1C68" w:rsidRPr="001F1C68" w:rsidRDefault="007126BE" w:rsidP="00916907">
      <w:pPr>
        <w:pStyle w:val="Nadpis3"/>
        <w:spacing w:after="0"/>
      </w:pPr>
      <w:bookmarkStart w:id="46" w:name="_Toc498414034"/>
      <w:r>
        <w:t>Odpadové hospodářství</w:t>
      </w:r>
      <w:bookmarkEnd w:id="46"/>
    </w:p>
    <w:p w:rsidR="00787FAA" w:rsidRDefault="007126BE" w:rsidP="00A63DD0">
      <w:r w:rsidRPr="00A4493C">
        <w:t>Pravidelný odvoz</w:t>
      </w:r>
      <w:r w:rsidR="00B734BA" w:rsidRPr="00A4493C">
        <w:t xml:space="preserve"> separovaného, komunálního a </w:t>
      </w:r>
      <w:proofErr w:type="spellStart"/>
      <w:r w:rsidR="00B734BA" w:rsidRPr="00A4493C">
        <w:t>bioodpadu</w:t>
      </w:r>
      <w:proofErr w:type="spellEnd"/>
      <w:r w:rsidR="00787FAA">
        <w:t xml:space="preserve"> zajišťuje firma </w:t>
      </w:r>
      <w:r w:rsidR="00787FAA" w:rsidRPr="00B82636">
        <w:t>FCC</w:t>
      </w:r>
      <w:r w:rsidR="00B82636">
        <w:t xml:space="preserve"> HP, s.r.o. - </w:t>
      </w:r>
      <w:proofErr w:type="spellStart"/>
      <w:r w:rsidR="00787FAA" w:rsidRPr="00B82636">
        <w:t>Uhlířské</w:t>
      </w:r>
      <w:proofErr w:type="spellEnd"/>
      <w:r w:rsidR="00787FAA" w:rsidRPr="00B82636">
        <w:t xml:space="preserve"> Janovice.</w:t>
      </w:r>
      <w:r w:rsidRPr="00A4493C">
        <w:t xml:space="preserve"> </w:t>
      </w:r>
      <w:r w:rsidR="00B734BA" w:rsidRPr="00A4493C">
        <w:t>O</w:t>
      </w:r>
      <w:r w:rsidRPr="00A4493C">
        <w:t xml:space="preserve">dvoz směsného komunálního odpadu </w:t>
      </w:r>
      <w:r w:rsidR="00D47EEC" w:rsidRPr="00A4493C">
        <w:t xml:space="preserve">(SKO) </w:t>
      </w:r>
      <w:r w:rsidR="00D47EEC" w:rsidRPr="00787FAA">
        <w:t xml:space="preserve">1x za </w:t>
      </w:r>
      <w:r w:rsidR="00787FAA" w:rsidRPr="00787FAA">
        <w:t>14 dní</w:t>
      </w:r>
      <w:r w:rsidRPr="00787FAA">
        <w:t xml:space="preserve">, </w:t>
      </w:r>
      <w:r w:rsidR="00B734BA" w:rsidRPr="00787FAA">
        <w:t xml:space="preserve">papíry, sklo, plasty – 1x </w:t>
      </w:r>
      <w:r w:rsidR="00787FAA" w:rsidRPr="00787FAA">
        <w:t>za týden</w:t>
      </w:r>
      <w:r w:rsidR="00261A2E" w:rsidRPr="00787FAA">
        <w:t>.</w:t>
      </w:r>
      <w:r w:rsidR="00B734BA" w:rsidRPr="00A4493C">
        <w:t xml:space="preserve"> </w:t>
      </w:r>
      <w:r w:rsidR="00787FAA">
        <w:t xml:space="preserve">Kontejnery na </w:t>
      </w:r>
      <w:proofErr w:type="spellStart"/>
      <w:r w:rsidR="00787FAA">
        <w:t>bioodpad</w:t>
      </w:r>
      <w:proofErr w:type="spellEnd"/>
      <w:r w:rsidR="00787FAA">
        <w:t xml:space="preserve"> jsou </w:t>
      </w:r>
      <w:proofErr w:type="spellStart"/>
      <w:r w:rsidR="00787FAA">
        <w:t>umísteny</w:t>
      </w:r>
      <w:proofErr w:type="spellEnd"/>
      <w:r w:rsidR="00787FAA">
        <w:t xml:space="preserve"> v každé místní části, pravidelně každý týden jsou vyváženy. </w:t>
      </w:r>
    </w:p>
    <w:p w:rsidR="00787FAA" w:rsidRDefault="00CD5270" w:rsidP="00A63DD0">
      <w:r w:rsidRPr="00A4493C">
        <w:t>V</w:t>
      </w:r>
      <w:r w:rsidR="00D87642" w:rsidRPr="00A4493C">
        <w:t> </w:t>
      </w:r>
      <w:r w:rsidRPr="00A4493C">
        <w:t>obci</w:t>
      </w:r>
      <w:r w:rsidR="00D87642" w:rsidRPr="00A4493C">
        <w:t>, spolu s přidruženými částmi</w:t>
      </w:r>
      <w:r w:rsidRPr="00A4493C">
        <w:t xml:space="preserve"> se nachází </w:t>
      </w:r>
      <w:r w:rsidR="00787FAA" w:rsidRPr="00787FAA">
        <w:t>10</w:t>
      </w:r>
      <w:r w:rsidR="00B26902" w:rsidRPr="00787FAA">
        <w:t xml:space="preserve"> separační</w:t>
      </w:r>
      <w:r w:rsidR="00D87642" w:rsidRPr="00787FAA">
        <w:t xml:space="preserve"> stanovišť</w:t>
      </w:r>
      <w:r w:rsidR="007126BE" w:rsidRPr="00A4493C">
        <w:t>, ze kterých je odpad odvážen v daných intervalech dle druhu odpadu a ročního období.</w:t>
      </w:r>
      <w:r w:rsidR="00F6678E" w:rsidRPr="00A4493C">
        <w:t xml:space="preserve"> </w:t>
      </w:r>
      <w:r w:rsidR="00787FAA">
        <w:t>V </w:t>
      </w:r>
      <w:proofErr w:type="spellStart"/>
      <w:r w:rsidR="00787FAA">
        <w:t>Chlístovicích</w:t>
      </w:r>
      <w:proofErr w:type="spellEnd"/>
      <w:r w:rsidR="00787FAA">
        <w:t xml:space="preserve"> je také sběrné místo železného odpadu. </w:t>
      </w:r>
    </w:p>
    <w:p w:rsidR="007126BE" w:rsidRPr="00A4493C" w:rsidRDefault="007126BE" w:rsidP="00A63DD0">
      <w:r w:rsidRPr="00A4493C">
        <w:t xml:space="preserve">Objemný a nebezpečný odpad je </w:t>
      </w:r>
      <w:r w:rsidR="00CD5270" w:rsidRPr="00787FAA">
        <w:t xml:space="preserve">dvakrát </w:t>
      </w:r>
      <w:r w:rsidR="00D87642" w:rsidRPr="00787FAA">
        <w:t>ročně</w:t>
      </w:r>
      <w:r w:rsidR="00D87642" w:rsidRPr="00A4493C">
        <w:t xml:space="preserve"> svážen mobilním svozem z</w:t>
      </w:r>
      <w:r w:rsidR="004A2ABA" w:rsidRPr="00A4493C">
        <w:t xml:space="preserve"> </w:t>
      </w:r>
      <w:r w:rsidR="00787FAA">
        <w:t>10</w:t>
      </w:r>
      <w:r w:rsidR="00261A2E" w:rsidRPr="00A4493C">
        <w:t xml:space="preserve"> </w:t>
      </w:r>
      <w:r w:rsidR="004A2ABA" w:rsidRPr="00A4493C">
        <w:t>stanovišť určených</w:t>
      </w:r>
      <w:r w:rsidRPr="00A4493C">
        <w:t xml:space="preserve"> obecním úřadem.</w:t>
      </w:r>
    </w:p>
    <w:p w:rsidR="00616FDB" w:rsidRPr="00EE2E92" w:rsidRDefault="007126BE" w:rsidP="00C04A63">
      <w:pPr>
        <w:rPr>
          <w:i/>
        </w:rPr>
      </w:pPr>
      <w:r w:rsidRPr="00A4493C">
        <w:rPr>
          <w:i/>
        </w:rPr>
        <w:t>Respondenti se v dotazníkovém šetření vyjádřili proti zavedení obecního záka</w:t>
      </w:r>
      <w:r w:rsidR="00BE3905" w:rsidRPr="00A4493C">
        <w:rPr>
          <w:i/>
        </w:rPr>
        <w:t xml:space="preserve">zu pálení zahradního odpadu a </w:t>
      </w:r>
      <w:r w:rsidR="00A4493C" w:rsidRPr="00A4493C">
        <w:rPr>
          <w:i/>
        </w:rPr>
        <w:t>97</w:t>
      </w:r>
      <w:r w:rsidR="00411CA6" w:rsidRPr="00A4493C">
        <w:rPr>
          <w:i/>
        </w:rPr>
        <w:t xml:space="preserve"> </w:t>
      </w:r>
      <w:r w:rsidRPr="00A4493C">
        <w:rPr>
          <w:i/>
        </w:rPr>
        <w:t>% se vyjádřilo, že</w:t>
      </w:r>
      <w:r w:rsidR="00C26089" w:rsidRPr="00A4493C">
        <w:rPr>
          <w:i/>
        </w:rPr>
        <w:t xml:space="preserve"> třídí opad z domácností a</w:t>
      </w:r>
      <w:r w:rsidRPr="00A4493C">
        <w:rPr>
          <w:i/>
        </w:rPr>
        <w:t xml:space="preserve"> </w:t>
      </w:r>
      <w:r w:rsidR="00411CA6" w:rsidRPr="00A4493C">
        <w:rPr>
          <w:i/>
        </w:rPr>
        <w:t>využívají nádoby na tříděný odpad a přivítali by navýšení kontejnerů na tříd</w:t>
      </w:r>
      <w:r w:rsidR="00C26089" w:rsidRPr="00A4493C">
        <w:rPr>
          <w:i/>
        </w:rPr>
        <w:t>ěný odpad</w:t>
      </w:r>
      <w:r w:rsidRPr="00A4493C">
        <w:rPr>
          <w:i/>
        </w:rPr>
        <w:t>, viz Příloha Výsledky dotazníkového šetření.</w:t>
      </w:r>
    </w:p>
    <w:p w:rsidR="007126BE" w:rsidRDefault="007126BE" w:rsidP="00A63DD0">
      <w:pPr>
        <w:pStyle w:val="Nadpis2"/>
      </w:pPr>
      <w:bookmarkStart w:id="47" w:name="_Toc448307056"/>
      <w:bookmarkStart w:id="48" w:name="_Toc498414035"/>
      <w:r>
        <w:lastRenderedPageBreak/>
        <w:t>Správa obce</w:t>
      </w:r>
      <w:bookmarkEnd w:id="47"/>
      <w:bookmarkEnd w:id="48"/>
    </w:p>
    <w:p w:rsidR="007126BE" w:rsidRDefault="007126BE" w:rsidP="00411A42">
      <w:pPr>
        <w:pStyle w:val="Nadpis3"/>
      </w:pPr>
      <w:bookmarkStart w:id="49" w:name="_Toc448307057"/>
      <w:bookmarkStart w:id="50" w:name="_Toc498414036"/>
      <w:r>
        <w:t>Obecní úřad a kompetence obce</w:t>
      </w:r>
      <w:bookmarkEnd w:id="49"/>
      <w:bookmarkEnd w:id="50"/>
    </w:p>
    <w:p w:rsidR="008B601C" w:rsidRDefault="00BE3905" w:rsidP="007C3954">
      <w:r w:rsidRPr="00A4493C">
        <w:t xml:space="preserve">Obec </w:t>
      </w:r>
      <w:r w:rsidR="00A4493C">
        <w:t>Chlístovice</w:t>
      </w:r>
      <w:r w:rsidR="005F4203" w:rsidRPr="00A4493C">
        <w:t xml:space="preserve"> </w:t>
      </w:r>
      <w:r w:rsidRPr="00A4493C">
        <w:t>vykonává svoje funkce podle zákona č. 128/2000 Sb., ve znění pozdějších předpisů</w:t>
      </w:r>
      <w:r w:rsidR="001308C6" w:rsidRPr="00A4493C">
        <w:t xml:space="preserve"> a je územním samosprávným celkem s právní subjektivitou. </w:t>
      </w:r>
      <w:r w:rsidR="007126BE" w:rsidRPr="00A4493C">
        <w:t>Je základním územním samosprávným společenstvím</w:t>
      </w:r>
      <w:r w:rsidR="007126BE" w:rsidRPr="00A4493C">
        <w:rPr>
          <w:sz w:val="24"/>
          <w:szCs w:val="24"/>
        </w:rPr>
        <w:t xml:space="preserve"> </w:t>
      </w:r>
      <w:r w:rsidR="007126BE" w:rsidRPr="00A4493C">
        <w:t xml:space="preserve">občanů a tvoří územní celek, který je vymezen hranicemi území obce. Obec </w:t>
      </w:r>
      <w:r w:rsidR="00A4493C">
        <w:t>Chlístovice</w:t>
      </w:r>
      <w:r w:rsidR="007126BE" w:rsidRPr="00A4493C">
        <w:t xml:space="preserve"> je spravována zastupit</w:t>
      </w:r>
      <w:r w:rsidR="009E1710" w:rsidRPr="00A4493C">
        <w:t xml:space="preserve">elstvem obce. Zastupitelstvo je </w:t>
      </w:r>
      <w:r w:rsidR="005E3203">
        <w:t>pa</w:t>
      </w:r>
      <w:r w:rsidR="00787FAA">
        <w:t>tnácti</w:t>
      </w:r>
      <w:r w:rsidR="005E3203">
        <w:t>-</w:t>
      </w:r>
      <w:r w:rsidR="00787FAA">
        <w:t>členné</w:t>
      </w:r>
      <w:r w:rsidR="007126BE" w:rsidRPr="00A4493C">
        <w:t xml:space="preserve"> a v jeho čele stojí starosta obce. Obec má dále zřízeny </w:t>
      </w:r>
      <w:r w:rsidR="009E1710" w:rsidRPr="00A4493C">
        <w:t xml:space="preserve">dva výbory – kontrolní a </w:t>
      </w:r>
      <w:r w:rsidR="001308C6" w:rsidRPr="00A4493C">
        <w:t>finanční.</w:t>
      </w:r>
      <w:r w:rsidR="00CD5270" w:rsidRPr="00A4493C">
        <w:t xml:space="preserve"> </w:t>
      </w:r>
      <w:r w:rsidR="00EE2E92" w:rsidRPr="00A4493C">
        <w:t>Zajišťuje</w:t>
      </w:r>
      <w:r w:rsidR="007126BE" w:rsidRPr="00A4493C">
        <w:t xml:space="preserve"> správu a údržbu obce, obecní zeleně, likvidaci odpadů, podporuje kulturní a sportovní činnost </w:t>
      </w:r>
      <w:r w:rsidR="00996C2B" w:rsidRPr="00A4493C">
        <w:br/>
      </w:r>
      <w:r w:rsidR="007126BE" w:rsidRPr="00A4493C">
        <w:t>v obci.</w:t>
      </w:r>
    </w:p>
    <w:p w:rsidR="007126BE" w:rsidRDefault="007126BE" w:rsidP="00411A42">
      <w:pPr>
        <w:pStyle w:val="Nadpis3"/>
      </w:pPr>
      <w:bookmarkStart w:id="51" w:name="_Toc448307058"/>
      <w:bookmarkStart w:id="52" w:name="_Toc498414037"/>
      <w:r>
        <w:t>Hospodaření a majetek obce</w:t>
      </w:r>
      <w:bookmarkEnd w:id="51"/>
      <w:bookmarkEnd w:id="52"/>
    </w:p>
    <w:p w:rsidR="007126BE" w:rsidRPr="00A4493C" w:rsidRDefault="007126BE" w:rsidP="000F549B">
      <w:r w:rsidRPr="00A4493C">
        <w:t>V rámci rozpočtu má obec každoročně vyčleněny finanční prostředky, které slouží k zabezpečení rozvoje obce, její infrastruktury a služeb.</w:t>
      </w:r>
    </w:p>
    <w:p w:rsidR="00E40BA2" w:rsidRPr="00700FBB" w:rsidRDefault="007126BE" w:rsidP="00E40BA2">
      <w:pPr>
        <w:widowControl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493C">
        <w:t>Následující tabulka obsahuje údaje o hospodaření obce za posledních 6 let.</w:t>
      </w:r>
      <w:r w:rsidR="00E40BA2" w:rsidRPr="00E40BA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E4052" w:rsidRDefault="009E4052" w:rsidP="000F549B"/>
    <w:p w:rsidR="00FB02FC" w:rsidRPr="001308C6" w:rsidRDefault="001308C6" w:rsidP="000F549B">
      <w:pPr>
        <w:rPr>
          <w:b/>
        </w:rPr>
      </w:pPr>
      <w:r w:rsidRPr="005E3203">
        <w:rPr>
          <w:b/>
        </w:rPr>
        <w:t>Tab.</w:t>
      </w:r>
      <w:r w:rsidR="00727F74" w:rsidRPr="005E3203">
        <w:rPr>
          <w:b/>
        </w:rPr>
        <w:t xml:space="preserve"> </w:t>
      </w:r>
      <w:proofErr w:type="gramStart"/>
      <w:r w:rsidR="00727F74" w:rsidRPr="005E3203">
        <w:rPr>
          <w:b/>
        </w:rPr>
        <w:t>č.</w:t>
      </w:r>
      <w:proofErr w:type="gramEnd"/>
      <w:r w:rsidR="00727F74" w:rsidRPr="005E3203">
        <w:rPr>
          <w:b/>
        </w:rPr>
        <w:t xml:space="preserve"> 9 Rozpočty obce za roky 2013 - 2018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50"/>
        <w:gridCol w:w="1493"/>
        <w:gridCol w:w="1494"/>
        <w:gridCol w:w="1494"/>
        <w:gridCol w:w="1494"/>
        <w:gridCol w:w="1504"/>
        <w:gridCol w:w="1418"/>
      </w:tblGrid>
      <w:tr w:rsidR="004518F9" w:rsidRPr="00977F9F" w:rsidTr="00E40BA2">
        <w:trPr>
          <w:trHeight w:val="405"/>
        </w:trPr>
        <w:tc>
          <w:tcPr>
            <w:tcW w:w="10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9694"/>
            <w:noWrap/>
            <w:vAlign w:val="bottom"/>
          </w:tcPr>
          <w:p w:rsidR="004518F9" w:rsidRPr="00977F9F" w:rsidRDefault="00727F74" w:rsidP="00E40BA2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bookmarkStart w:id="53" w:name="RANGE!A1:G12"/>
            <w:bookmarkEnd w:id="53"/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Rozpočty obce 2013</w:t>
            </w:r>
            <w:r w:rsidR="00EE2E9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- 201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4518F9" w:rsidRPr="00977F9F" w:rsidTr="00043CBE">
        <w:trPr>
          <w:trHeight w:val="37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4518F9" w:rsidRPr="006E25BA" w:rsidRDefault="004518F9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Účetní období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4518F9" w:rsidRPr="006E25BA" w:rsidRDefault="004518F9" w:rsidP="00043CB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7F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4518F9" w:rsidRPr="006E25BA" w:rsidRDefault="004518F9" w:rsidP="00043CB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7F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4518F9" w:rsidRPr="006E25BA" w:rsidRDefault="004518F9" w:rsidP="00043CB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7F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4518F9" w:rsidRPr="006E25BA" w:rsidRDefault="004518F9" w:rsidP="00043CB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7F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4518F9" w:rsidRPr="006E25BA" w:rsidRDefault="004518F9" w:rsidP="00043CB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7F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</w:tcPr>
          <w:p w:rsidR="004518F9" w:rsidRPr="006E25BA" w:rsidRDefault="004518F9" w:rsidP="00043CB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7F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CBE" w:rsidRPr="00977F9F" w:rsidTr="00043CBE">
        <w:trPr>
          <w:trHeight w:val="6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8 598 028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820 542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193A17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9 246 806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9 821 162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10 761 642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12 047 691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6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color w:val="000000"/>
                <w:sz w:val="20"/>
                <w:szCs w:val="20"/>
              </w:rPr>
              <w:t>Třída 2 – Nedaňové příjmy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043CBE" w:rsidP="00043CBE">
            <w:pPr>
              <w:jc w:val="center"/>
              <w:rPr>
                <w:color w:val="000000"/>
                <w:sz w:val="20"/>
                <w:szCs w:val="20"/>
              </w:rPr>
            </w:pPr>
            <w:r w:rsidRPr="00043CBE">
              <w:rPr>
                <w:color w:val="000000"/>
                <w:sz w:val="20"/>
                <w:szCs w:val="20"/>
              </w:rPr>
              <w:t xml:space="preserve"> </w:t>
            </w:r>
            <w:r w:rsidR="00727F74">
              <w:rPr>
                <w:color w:val="000000"/>
                <w:sz w:val="20"/>
                <w:szCs w:val="20"/>
              </w:rPr>
              <w:t xml:space="preserve"> 693 298</w:t>
            </w:r>
            <w:r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709 678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193A17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404 310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983 190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1 179 693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975 094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6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color w:val="000000"/>
                <w:sz w:val="20"/>
                <w:szCs w:val="20"/>
              </w:rPr>
              <w:t>Třída 3 – Kapitálové příjmy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043CBE" w:rsidP="00043CBE">
            <w:pPr>
              <w:jc w:val="center"/>
              <w:rPr>
                <w:color w:val="000000"/>
                <w:sz w:val="20"/>
                <w:szCs w:val="20"/>
              </w:rPr>
            </w:pPr>
            <w:r w:rsidRPr="00043CBE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193A17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9 915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1 102 270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20 934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377 075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6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color w:val="000000"/>
                <w:sz w:val="20"/>
                <w:szCs w:val="20"/>
              </w:rPr>
              <w:t>Třída 4 – Přijaté transfery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807 025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635 505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193A17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4 344 165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3 763 585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1 439 203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4 825 312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727F74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10 098 351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727F74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10 165 725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193A1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13 999 196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5E3203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15 670 208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5E3203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13 401 472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18 225 171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6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color w:val="000000"/>
                <w:sz w:val="20"/>
                <w:szCs w:val="20"/>
              </w:rPr>
              <w:t>Třída 5 – Běžné výdaje (provozní)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5 789 969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7 687 357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193A17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8 830</w:t>
            </w:r>
            <w:r w:rsidR="005E3203">
              <w:rPr>
                <w:color w:val="000000"/>
                <w:sz w:val="20"/>
                <w:szCs w:val="20"/>
              </w:rPr>
              <w:t xml:space="preserve"> 927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8 610 873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10 183</w:t>
            </w:r>
            <w:r w:rsidR="00FE2A0C">
              <w:rPr>
                <w:color w:val="000000"/>
                <w:sz w:val="20"/>
                <w:szCs w:val="20"/>
              </w:rPr>
              <w:t xml:space="preserve"> 811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11 265 772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6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color w:val="000000"/>
                <w:sz w:val="20"/>
                <w:szCs w:val="20"/>
              </w:rPr>
              <w:t>Třída 6 – Kapitálové výdaje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727F74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316 079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193A17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165 553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3 792 414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5E3203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2 937 94</w:t>
            </w:r>
            <w:r w:rsidR="00043CBE" w:rsidRPr="00043CBE">
              <w:rPr>
                <w:color w:val="000000"/>
                <w:sz w:val="20"/>
                <w:szCs w:val="20"/>
              </w:rPr>
              <w:t>4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3 621 430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15 238 741</w:t>
            </w:r>
            <w:r w:rsidR="00043CBE" w:rsidRPr="00043CB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727F74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6 106 048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193A1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7 852 910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5E3203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12 623 341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5E3203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11 548 817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043CBE" w:rsidP="00FE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3CB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E2A0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43CB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2A0C">
              <w:rPr>
                <w:b/>
                <w:bCs/>
                <w:color w:val="000000"/>
                <w:sz w:val="20"/>
                <w:szCs w:val="20"/>
              </w:rPr>
              <w:t>805 241</w:t>
            </w:r>
            <w:r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043CBE" w:rsidRPr="00043CBE" w:rsidRDefault="00FE2A0C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26 504 514</w:t>
            </w:r>
            <w:r w:rsidR="00043CBE" w:rsidRPr="00043CBE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043CBE" w:rsidRPr="00977F9F" w:rsidTr="00043CBE">
        <w:trPr>
          <w:trHeight w:val="58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043CBE" w:rsidRPr="006E25BA" w:rsidRDefault="00043CBE" w:rsidP="00E40BA2">
            <w:p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E25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Saldo příjmů a výdajů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AB34B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3 992 303</w:t>
            </w:r>
            <w:r w:rsidR="00043CBE" w:rsidRPr="00AB34B7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AB34B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2 312 815</w:t>
            </w:r>
            <w:r w:rsidR="00043CBE" w:rsidRPr="00AB34B7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AB34B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1 375 855</w:t>
            </w:r>
            <w:r w:rsidR="00043CBE" w:rsidRPr="00AB34B7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AB34B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4 121 391</w:t>
            </w:r>
            <w:r w:rsidR="00043CBE" w:rsidRPr="00AB34B7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043CBE" w:rsidRPr="00043CBE" w:rsidRDefault="00AB34B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-403 769</w:t>
            </w:r>
            <w:r w:rsidR="00043CBE" w:rsidRPr="00AB34B7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043CBE" w:rsidRPr="00043CBE" w:rsidRDefault="00AB34B7" w:rsidP="00043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-8 279 343</w:t>
            </w:r>
            <w:r w:rsidR="00043CBE" w:rsidRPr="00AB34B7"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7575C4" w:rsidRDefault="007575C4" w:rsidP="007575C4">
      <w:pPr>
        <w:spacing w:after="0" w:line="240" w:lineRule="auto"/>
        <w:rPr>
          <w:i/>
          <w:sz w:val="20"/>
          <w:szCs w:val="20"/>
        </w:rPr>
      </w:pPr>
    </w:p>
    <w:p w:rsidR="00575A8F" w:rsidRDefault="009E4052" w:rsidP="00AD57C5">
      <w:pPr>
        <w:jc w:val="right"/>
        <w:rPr>
          <w:i/>
          <w:sz w:val="20"/>
          <w:szCs w:val="20"/>
        </w:rPr>
      </w:pPr>
      <w:r w:rsidRPr="009E4052">
        <w:rPr>
          <w:i/>
          <w:sz w:val="20"/>
          <w:szCs w:val="20"/>
        </w:rPr>
        <w:t>Zdroj: Závěrečné účty obce</w:t>
      </w:r>
      <w:r w:rsidR="00EE2E92">
        <w:rPr>
          <w:i/>
          <w:sz w:val="20"/>
          <w:szCs w:val="20"/>
        </w:rPr>
        <w:t xml:space="preserve"> </w:t>
      </w:r>
      <w:r w:rsidR="00FE2A0C">
        <w:rPr>
          <w:i/>
          <w:sz w:val="20"/>
          <w:szCs w:val="20"/>
        </w:rPr>
        <w:t>Chlístovice</w:t>
      </w:r>
      <w:r w:rsidR="00043CBE">
        <w:rPr>
          <w:i/>
          <w:sz w:val="20"/>
          <w:szCs w:val="20"/>
        </w:rPr>
        <w:t xml:space="preserve"> pro roky 20</w:t>
      </w:r>
      <w:r w:rsidR="00EE2E92">
        <w:rPr>
          <w:i/>
          <w:sz w:val="20"/>
          <w:szCs w:val="20"/>
        </w:rPr>
        <w:t>1</w:t>
      </w:r>
      <w:r w:rsidR="00FE2A0C">
        <w:rPr>
          <w:i/>
          <w:sz w:val="20"/>
          <w:szCs w:val="20"/>
        </w:rPr>
        <w:t>3</w:t>
      </w:r>
      <w:r w:rsidRPr="009E4052">
        <w:rPr>
          <w:i/>
          <w:sz w:val="20"/>
          <w:szCs w:val="20"/>
        </w:rPr>
        <w:t xml:space="preserve"> </w:t>
      </w:r>
      <w:r w:rsidR="00616FDB">
        <w:rPr>
          <w:i/>
          <w:sz w:val="20"/>
          <w:szCs w:val="20"/>
        </w:rPr>
        <w:t>–</w:t>
      </w:r>
      <w:r w:rsidR="00FE2A0C">
        <w:rPr>
          <w:i/>
          <w:sz w:val="20"/>
          <w:szCs w:val="20"/>
        </w:rPr>
        <w:t xml:space="preserve"> 2018</w:t>
      </w:r>
    </w:p>
    <w:p w:rsidR="00525449" w:rsidRDefault="00525449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:rsidR="00C271A5" w:rsidRDefault="009E4052" w:rsidP="007575C4">
      <w:pPr>
        <w:spacing w:after="0" w:line="240" w:lineRule="auto"/>
        <w:rPr>
          <w:b/>
        </w:rPr>
      </w:pPr>
      <w:r w:rsidRPr="002B5DEF">
        <w:rPr>
          <w:b/>
        </w:rPr>
        <w:lastRenderedPageBreak/>
        <w:t xml:space="preserve">Graf č. 7: Saldo příjmů a výdajů v obci </w:t>
      </w:r>
      <w:r w:rsidR="002B5DEF" w:rsidRPr="002B5DEF">
        <w:rPr>
          <w:b/>
        </w:rPr>
        <w:t>Chlístovice za roky 2013</w:t>
      </w:r>
      <w:r w:rsidRPr="002B5DEF">
        <w:rPr>
          <w:b/>
        </w:rPr>
        <w:t xml:space="preserve"> </w:t>
      </w:r>
      <w:r w:rsidR="0030588D" w:rsidRPr="002B5DEF">
        <w:rPr>
          <w:b/>
        </w:rPr>
        <w:t>–</w:t>
      </w:r>
      <w:r w:rsidR="002B5DEF" w:rsidRPr="002B5DEF">
        <w:rPr>
          <w:b/>
        </w:rPr>
        <w:t xml:space="preserve"> 2018</w:t>
      </w:r>
    </w:p>
    <w:p w:rsidR="00521387" w:rsidRDefault="00521387" w:rsidP="00521387">
      <w:pPr>
        <w:spacing w:after="0" w:line="240" w:lineRule="auto"/>
        <w:rPr>
          <w:b/>
        </w:rPr>
      </w:pPr>
    </w:p>
    <w:p w:rsidR="002B5DEF" w:rsidRDefault="002B5DEF" w:rsidP="00521387">
      <w:pPr>
        <w:spacing w:after="0" w:line="240" w:lineRule="auto"/>
        <w:rPr>
          <w:b/>
        </w:rPr>
      </w:pPr>
      <w:r w:rsidRPr="002B5DEF">
        <w:rPr>
          <w:b/>
          <w:noProof/>
        </w:rPr>
        <w:drawing>
          <wp:inline distT="0" distB="0" distL="0" distR="0">
            <wp:extent cx="4893614" cy="2860244"/>
            <wp:effectExtent l="19050" t="0" r="21286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5DEF" w:rsidRDefault="002B5DEF" w:rsidP="00521387">
      <w:pPr>
        <w:spacing w:after="0" w:line="240" w:lineRule="auto"/>
        <w:rPr>
          <w:b/>
        </w:rPr>
      </w:pPr>
    </w:p>
    <w:p w:rsidR="00E12DF7" w:rsidRDefault="00E12DF7" w:rsidP="00E12DF7">
      <w:pPr>
        <w:spacing w:after="0" w:line="240" w:lineRule="auto"/>
        <w:rPr>
          <w:i/>
          <w:sz w:val="20"/>
          <w:szCs w:val="20"/>
        </w:rPr>
      </w:pPr>
      <w:r w:rsidRPr="009E4052">
        <w:rPr>
          <w:i/>
          <w:sz w:val="20"/>
          <w:szCs w:val="20"/>
        </w:rPr>
        <w:t xml:space="preserve">Zdroj: Závěrečné účty obce </w:t>
      </w:r>
      <w:r w:rsidR="002B5DEF">
        <w:rPr>
          <w:i/>
          <w:sz w:val="20"/>
          <w:szCs w:val="20"/>
        </w:rPr>
        <w:t>Chlístovice pro roky 2013</w:t>
      </w:r>
      <w:r w:rsidRPr="009E4052">
        <w:rPr>
          <w:i/>
          <w:sz w:val="20"/>
          <w:szCs w:val="20"/>
        </w:rPr>
        <w:t xml:space="preserve"> </w:t>
      </w:r>
      <w:r w:rsidR="002B5DEF">
        <w:rPr>
          <w:i/>
          <w:sz w:val="20"/>
          <w:szCs w:val="20"/>
        </w:rPr>
        <w:t>– 2018</w:t>
      </w:r>
    </w:p>
    <w:p w:rsidR="00043CBE" w:rsidRDefault="00043CBE" w:rsidP="000F549B">
      <w:pPr>
        <w:rPr>
          <w:i/>
          <w:sz w:val="20"/>
          <w:szCs w:val="20"/>
        </w:rPr>
      </w:pPr>
    </w:p>
    <w:p w:rsidR="00060FEA" w:rsidRPr="009418AA" w:rsidRDefault="002B5DEF" w:rsidP="00060FEA">
      <w:r w:rsidRPr="002B5DEF">
        <w:t>Od</w:t>
      </w:r>
      <w:r>
        <w:t xml:space="preserve"> roku 2013 do 2016 byl výsledek hospodaření v kladných číslech. V roce 2017 se změnil trend hospodaření obce. Po tomto roce byla obec vázána výdaji na investiční akce – vybudování vodovodu a kanalizace. </w:t>
      </w:r>
      <w:r w:rsidR="00060FEA" w:rsidRPr="009418AA">
        <w:t xml:space="preserve">Obci rostly daňové příjmy, ale zároveň je </w:t>
      </w:r>
      <w:proofErr w:type="spellStart"/>
      <w:r w:rsidR="00060FEA" w:rsidRPr="009418AA">
        <w:t>napováženou</w:t>
      </w:r>
      <w:proofErr w:type="spellEnd"/>
      <w:r w:rsidR="00060FEA" w:rsidRPr="009418AA">
        <w:t xml:space="preserve"> trend růstu běžných výdajů, který se v posledních letech povážlivě zvyšuje.</w:t>
      </w:r>
      <w:r w:rsidR="00060FEA">
        <w:rPr>
          <w:b/>
        </w:rPr>
        <w:t xml:space="preserve"> </w:t>
      </w:r>
    </w:p>
    <w:p w:rsidR="00060FEA" w:rsidRDefault="00060FEA" w:rsidP="00060FEA">
      <w:pPr>
        <w:spacing w:after="0"/>
        <w:jc w:val="left"/>
        <w:rPr>
          <w:b/>
        </w:rPr>
      </w:pPr>
    </w:p>
    <w:p w:rsidR="00616FDB" w:rsidRDefault="009E4052" w:rsidP="00060FEA">
      <w:pPr>
        <w:spacing w:after="0"/>
        <w:jc w:val="left"/>
        <w:rPr>
          <w:b/>
        </w:rPr>
      </w:pPr>
      <w:r w:rsidRPr="009418AA">
        <w:rPr>
          <w:b/>
        </w:rPr>
        <w:t>Graf č. 8: Běžné výd</w:t>
      </w:r>
      <w:r w:rsidR="001D3620" w:rsidRPr="009418AA">
        <w:rPr>
          <w:b/>
        </w:rPr>
        <w:t xml:space="preserve">aje v obci </w:t>
      </w:r>
      <w:r w:rsidR="009418AA" w:rsidRPr="009418AA">
        <w:rPr>
          <w:b/>
        </w:rPr>
        <w:t>Chlístovice za roky 2013</w:t>
      </w:r>
      <w:r w:rsidRPr="009418AA">
        <w:rPr>
          <w:b/>
        </w:rPr>
        <w:t xml:space="preserve"> </w:t>
      </w:r>
      <w:r w:rsidR="009418AA" w:rsidRPr="009418AA">
        <w:rPr>
          <w:b/>
        </w:rPr>
        <w:t>– 2018</w:t>
      </w:r>
    </w:p>
    <w:p w:rsidR="009418AA" w:rsidRDefault="009418AA" w:rsidP="00060FEA">
      <w:pPr>
        <w:spacing w:after="0"/>
        <w:jc w:val="left"/>
        <w:rPr>
          <w:b/>
        </w:rPr>
      </w:pPr>
    </w:p>
    <w:p w:rsidR="009418AA" w:rsidRPr="001D3620" w:rsidRDefault="009418AA" w:rsidP="00060FEA">
      <w:pPr>
        <w:spacing w:after="0"/>
        <w:jc w:val="left"/>
        <w:rPr>
          <w:b/>
        </w:rPr>
        <w:sectPr w:rsidR="009418AA" w:rsidRPr="001D3620" w:rsidSect="00EC5EED">
          <w:type w:val="continuous"/>
          <w:pgSz w:w="11906" w:h="16838"/>
          <w:pgMar w:top="720" w:right="720" w:bottom="720" w:left="720" w:header="680" w:footer="709" w:gutter="0"/>
          <w:cols w:space="708"/>
          <w:docGrid w:linePitch="360"/>
        </w:sectPr>
      </w:pPr>
    </w:p>
    <w:p w:rsidR="00521387" w:rsidRDefault="009418AA" w:rsidP="00616FDB">
      <w:pPr>
        <w:spacing w:after="0"/>
      </w:pPr>
      <w:r w:rsidRPr="009418AA">
        <w:rPr>
          <w:noProof/>
        </w:rPr>
        <w:lastRenderedPageBreak/>
        <w:drawing>
          <wp:inline distT="0" distB="0" distL="0" distR="0">
            <wp:extent cx="4896764" cy="2954071"/>
            <wp:effectExtent l="19050" t="0" r="18136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D3620" w:rsidRDefault="001D3620" w:rsidP="001D3620">
      <w:pPr>
        <w:spacing w:after="0" w:line="240" w:lineRule="auto"/>
        <w:jc w:val="left"/>
        <w:rPr>
          <w:i/>
          <w:sz w:val="20"/>
          <w:szCs w:val="20"/>
        </w:rPr>
      </w:pPr>
    </w:p>
    <w:p w:rsidR="001D3620" w:rsidRDefault="001D3620" w:rsidP="001D3620">
      <w:pPr>
        <w:spacing w:after="0" w:line="240" w:lineRule="auto"/>
        <w:jc w:val="left"/>
        <w:sectPr w:rsidR="001D3620" w:rsidSect="00EC5EED">
          <w:type w:val="continuous"/>
          <w:pgSz w:w="11906" w:h="16838"/>
          <w:pgMar w:top="720" w:right="720" w:bottom="720" w:left="720" w:header="680" w:footer="709" w:gutter="0"/>
          <w:cols w:space="708"/>
          <w:docGrid w:linePitch="360"/>
        </w:sectPr>
      </w:pPr>
      <w:r w:rsidRPr="009E4052">
        <w:rPr>
          <w:i/>
          <w:sz w:val="20"/>
          <w:szCs w:val="20"/>
        </w:rPr>
        <w:t xml:space="preserve">Zdroj: Závěrečné účty obce </w:t>
      </w:r>
      <w:r w:rsidR="009418AA">
        <w:rPr>
          <w:i/>
          <w:sz w:val="20"/>
          <w:szCs w:val="20"/>
        </w:rPr>
        <w:t>Chlístovice pro roky 2013</w:t>
      </w:r>
      <w:r>
        <w:rPr>
          <w:i/>
          <w:sz w:val="20"/>
          <w:szCs w:val="20"/>
        </w:rPr>
        <w:t xml:space="preserve"> - 201</w:t>
      </w:r>
      <w:r w:rsidR="009418AA">
        <w:rPr>
          <w:i/>
          <w:sz w:val="20"/>
          <w:szCs w:val="20"/>
        </w:rPr>
        <w:t>8</w:t>
      </w:r>
    </w:p>
    <w:p w:rsidR="00521387" w:rsidRDefault="00521387" w:rsidP="008B601C">
      <w:pPr>
        <w:rPr>
          <w:b/>
        </w:rPr>
      </w:pPr>
    </w:p>
    <w:p w:rsidR="00060FEA" w:rsidRDefault="00060FEA" w:rsidP="008B601C">
      <w:pPr>
        <w:rPr>
          <w:b/>
        </w:rPr>
      </w:pPr>
    </w:p>
    <w:p w:rsidR="007575C4" w:rsidRDefault="009E4052" w:rsidP="00521387">
      <w:pPr>
        <w:spacing w:after="0" w:line="240" w:lineRule="auto"/>
        <w:rPr>
          <w:b/>
        </w:rPr>
      </w:pPr>
      <w:r w:rsidRPr="009F1472">
        <w:rPr>
          <w:b/>
        </w:rPr>
        <w:lastRenderedPageBreak/>
        <w:t>Graf č. 9: Daňové příj</w:t>
      </w:r>
      <w:r w:rsidR="00A70306" w:rsidRPr="009F1472">
        <w:rPr>
          <w:b/>
        </w:rPr>
        <w:t xml:space="preserve">my v obci </w:t>
      </w:r>
      <w:r w:rsidR="009F1472">
        <w:rPr>
          <w:b/>
        </w:rPr>
        <w:t>Chlístovice</w:t>
      </w:r>
      <w:r w:rsidR="00A70306" w:rsidRPr="009F1472">
        <w:rPr>
          <w:b/>
        </w:rPr>
        <w:t xml:space="preserve"> pro roky 201</w:t>
      </w:r>
      <w:r w:rsidR="009F1472">
        <w:rPr>
          <w:b/>
        </w:rPr>
        <w:t>3</w:t>
      </w:r>
      <w:r w:rsidRPr="009F1472">
        <w:rPr>
          <w:b/>
        </w:rPr>
        <w:t xml:space="preserve"> </w:t>
      </w:r>
      <w:r w:rsidR="00521387" w:rsidRPr="009F1472">
        <w:rPr>
          <w:b/>
        </w:rPr>
        <w:t>–</w:t>
      </w:r>
      <w:r w:rsidR="009F1472">
        <w:rPr>
          <w:b/>
        </w:rPr>
        <w:t xml:space="preserve"> 2018</w:t>
      </w:r>
    </w:p>
    <w:p w:rsidR="001D3620" w:rsidRDefault="001D3620" w:rsidP="00E0057F">
      <w:pPr>
        <w:spacing w:after="0" w:line="240" w:lineRule="auto"/>
        <w:rPr>
          <w:i/>
          <w:sz w:val="20"/>
          <w:szCs w:val="20"/>
        </w:rPr>
      </w:pPr>
    </w:p>
    <w:p w:rsidR="001D3620" w:rsidRDefault="009F1472" w:rsidP="00E0057F">
      <w:pPr>
        <w:spacing w:after="0" w:line="240" w:lineRule="auto"/>
        <w:rPr>
          <w:i/>
          <w:sz w:val="20"/>
          <w:szCs w:val="20"/>
        </w:rPr>
      </w:pPr>
      <w:r w:rsidRPr="009F1472">
        <w:rPr>
          <w:i/>
          <w:noProof/>
          <w:sz w:val="20"/>
          <w:szCs w:val="20"/>
        </w:rPr>
        <w:drawing>
          <wp:inline distT="0" distB="0" distL="0" distR="0">
            <wp:extent cx="5094274" cy="2702179"/>
            <wp:effectExtent l="19050" t="0" r="11126" b="2921"/>
            <wp:docPr id="1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F1472" w:rsidRDefault="009F1472" w:rsidP="009F1472">
      <w:pPr>
        <w:spacing w:after="0" w:line="240" w:lineRule="auto"/>
        <w:rPr>
          <w:i/>
          <w:sz w:val="20"/>
          <w:szCs w:val="20"/>
        </w:rPr>
      </w:pPr>
    </w:p>
    <w:p w:rsidR="00986A47" w:rsidRDefault="009E4052" w:rsidP="009F1472">
      <w:pPr>
        <w:spacing w:after="0" w:line="240" w:lineRule="auto"/>
        <w:rPr>
          <w:i/>
          <w:sz w:val="20"/>
          <w:szCs w:val="20"/>
        </w:rPr>
      </w:pPr>
      <w:r w:rsidRPr="009E4052">
        <w:rPr>
          <w:i/>
          <w:sz w:val="20"/>
          <w:szCs w:val="20"/>
        </w:rPr>
        <w:t xml:space="preserve">Zdroj: Závěrečné účty obce </w:t>
      </w:r>
      <w:r w:rsidR="009F1472">
        <w:rPr>
          <w:i/>
          <w:sz w:val="20"/>
          <w:szCs w:val="20"/>
        </w:rPr>
        <w:t>Chlístovice</w:t>
      </w:r>
      <w:r w:rsidR="00986A47">
        <w:rPr>
          <w:i/>
          <w:sz w:val="20"/>
          <w:szCs w:val="20"/>
        </w:rPr>
        <w:t xml:space="preserve"> pro roky 20</w:t>
      </w:r>
      <w:r w:rsidR="00736B39">
        <w:rPr>
          <w:i/>
          <w:sz w:val="20"/>
          <w:szCs w:val="20"/>
        </w:rPr>
        <w:t>1</w:t>
      </w:r>
      <w:r w:rsidR="009F1472">
        <w:rPr>
          <w:i/>
          <w:sz w:val="20"/>
          <w:szCs w:val="20"/>
        </w:rPr>
        <w:t>3</w:t>
      </w:r>
      <w:r w:rsidR="00986A47">
        <w:rPr>
          <w:i/>
          <w:sz w:val="20"/>
          <w:szCs w:val="20"/>
        </w:rPr>
        <w:t xml:space="preserve"> </w:t>
      </w:r>
      <w:r w:rsidR="001D0A2F">
        <w:rPr>
          <w:i/>
          <w:sz w:val="20"/>
          <w:szCs w:val="20"/>
        </w:rPr>
        <w:t>–</w:t>
      </w:r>
      <w:r w:rsidR="009F1472">
        <w:rPr>
          <w:i/>
          <w:sz w:val="20"/>
          <w:szCs w:val="20"/>
        </w:rPr>
        <w:t xml:space="preserve"> 2018</w:t>
      </w:r>
    </w:p>
    <w:p w:rsidR="00AD57C5" w:rsidRDefault="00AD57C5" w:rsidP="001D0A2F">
      <w:pPr>
        <w:spacing w:after="0" w:line="240" w:lineRule="auto"/>
        <w:rPr>
          <w:i/>
          <w:sz w:val="6"/>
          <w:szCs w:val="6"/>
        </w:rPr>
      </w:pPr>
    </w:p>
    <w:p w:rsidR="001D0A2F" w:rsidRDefault="001D0A2F" w:rsidP="001D0A2F">
      <w:pPr>
        <w:spacing w:after="0" w:line="240" w:lineRule="auto"/>
        <w:rPr>
          <w:i/>
          <w:sz w:val="6"/>
          <w:szCs w:val="6"/>
        </w:rPr>
      </w:pPr>
    </w:p>
    <w:p w:rsidR="001D0A2F" w:rsidRDefault="001D0A2F" w:rsidP="001D0A2F">
      <w:pPr>
        <w:spacing w:after="0" w:line="240" w:lineRule="auto"/>
        <w:rPr>
          <w:i/>
          <w:sz w:val="6"/>
          <w:szCs w:val="6"/>
        </w:rPr>
      </w:pPr>
    </w:p>
    <w:p w:rsidR="001D0A2F" w:rsidRPr="001D0A2F" w:rsidRDefault="001D0A2F" w:rsidP="001D0A2F">
      <w:pPr>
        <w:spacing w:after="0" w:line="240" w:lineRule="auto"/>
        <w:rPr>
          <w:i/>
          <w:sz w:val="6"/>
          <w:szCs w:val="6"/>
        </w:rPr>
      </w:pPr>
    </w:p>
    <w:p w:rsidR="001D0A2F" w:rsidRPr="001D0A2F" w:rsidRDefault="001D0A2F" w:rsidP="001D0A2F">
      <w:pPr>
        <w:spacing w:after="0" w:line="240" w:lineRule="auto"/>
        <w:rPr>
          <w:i/>
          <w:sz w:val="6"/>
          <w:szCs w:val="6"/>
        </w:rPr>
      </w:pPr>
    </w:p>
    <w:p w:rsidR="0021385A" w:rsidRPr="0021385A" w:rsidRDefault="0021385A" w:rsidP="009F1472">
      <w:pPr>
        <w:spacing w:after="0"/>
        <w:rPr>
          <w:b/>
        </w:rPr>
      </w:pPr>
      <w:r w:rsidRPr="001529AF">
        <w:rPr>
          <w:b/>
        </w:rPr>
        <w:t xml:space="preserve">Tab. </w:t>
      </w:r>
      <w:proofErr w:type="gramStart"/>
      <w:r w:rsidRPr="001529AF">
        <w:rPr>
          <w:b/>
        </w:rPr>
        <w:t>č.</w:t>
      </w:r>
      <w:proofErr w:type="gramEnd"/>
      <w:r w:rsidRPr="001529AF">
        <w:rPr>
          <w:b/>
        </w:rPr>
        <w:t xml:space="preserve"> 10. Obec</w:t>
      </w:r>
      <w:r w:rsidR="001529AF" w:rsidRPr="001529AF">
        <w:rPr>
          <w:b/>
        </w:rPr>
        <w:t xml:space="preserve"> Chlístovice</w:t>
      </w:r>
      <w:r w:rsidR="00DF151E" w:rsidRPr="001529AF">
        <w:rPr>
          <w:b/>
        </w:rPr>
        <w:t xml:space="preserve"> </w:t>
      </w:r>
      <w:r w:rsidRPr="001529AF">
        <w:rPr>
          <w:b/>
        </w:rPr>
        <w:t>– přehled přijatých ne</w:t>
      </w:r>
      <w:r w:rsidR="001529AF" w:rsidRPr="001529AF">
        <w:rPr>
          <w:b/>
        </w:rPr>
        <w:t>nárokových dotací za období 2013</w:t>
      </w:r>
      <w:r w:rsidR="00DF151E" w:rsidRPr="001529AF">
        <w:rPr>
          <w:b/>
        </w:rPr>
        <w:t xml:space="preserve"> - </w:t>
      </w:r>
      <w:r w:rsidR="001529AF" w:rsidRPr="001529AF">
        <w:rPr>
          <w:b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4962"/>
        <w:gridCol w:w="2134"/>
      </w:tblGrid>
      <w:tr w:rsidR="00A034A6" w:rsidRPr="009F1472" w:rsidTr="00060FEA">
        <w:tc>
          <w:tcPr>
            <w:tcW w:w="675" w:type="dxa"/>
            <w:vAlign w:val="center"/>
          </w:tcPr>
          <w:p w:rsidR="00535C32" w:rsidRPr="009F1472" w:rsidRDefault="00535C32" w:rsidP="00060FEA">
            <w:pPr>
              <w:spacing w:after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9F1472">
              <w:rPr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2835" w:type="dxa"/>
            <w:vAlign w:val="center"/>
          </w:tcPr>
          <w:p w:rsidR="00535C32" w:rsidRPr="009F1472" w:rsidRDefault="00535C32" w:rsidP="00060FEA">
            <w:pPr>
              <w:spacing w:after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9F1472">
              <w:rPr>
                <w:b/>
                <w:color w:val="000000" w:themeColor="text1"/>
                <w:sz w:val="20"/>
                <w:szCs w:val="20"/>
              </w:rPr>
              <w:t>Poskytovatel</w:t>
            </w:r>
          </w:p>
        </w:tc>
        <w:tc>
          <w:tcPr>
            <w:tcW w:w="4962" w:type="dxa"/>
            <w:vAlign w:val="center"/>
          </w:tcPr>
          <w:p w:rsidR="00535C32" w:rsidRPr="009F1472" w:rsidRDefault="00535C32" w:rsidP="00060FEA">
            <w:pPr>
              <w:spacing w:after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9F1472">
              <w:rPr>
                <w:b/>
                <w:color w:val="000000" w:themeColor="text1"/>
                <w:sz w:val="20"/>
                <w:szCs w:val="20"/>
              </w:rPr>
              <w:t>Účel</w:t>
            </w:r>
          </w:p>
        </w:tc>
        <w:tc>
          <w:tcPr>
            <w:tcW w:w="2134" w:type="dxa"/>
            <w:vAlign w:val="center"/>
          </w:tcPr>
          <w:p w:rsidR="00535C32" w:rsidRPr="009F1472" w:rsidRDefault="00535C32" w:rsidP="00060FEA">
            <w:pPr>
              <w:spacing w:after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9F1472">
              <w:rPr>
                <w:b/>
                <w:color w:val="000000" w:themeColor="text1"/>
                <w:sz w:val="20"/>
                <w:szCs w:val="20"/>
              </w:rPr>
              <w:t>Výše dotace</w:t>
            </w:r>
            <w:r w:rsidR="00314A21" w:rsidRPr="009F1472">
              <w:rPr>
                <w:b/>
                <w:color w:val="000000" w:themeColor="text1"/>
                <w:sz w:val="20"/>
                <w:szCs w:val="20"/>
              </w:rPr>
              <w:t xml:space="preserve"> v Kč</w:t>
            </w:r>
          </w:p>
        </w:tc>
      </w:tr>
      <w:tr w:rsidR="00A034A6" w:rsidRPr="009F1472" w:rsidTr="009F1472">
        <w:trPr>
          <w:trHeight w:val="258"/>
        </w:trPr>
        <w:tc>
          <w:tcPr>
            <w:tcW w:w="675" w:type="dxa"/>
            <w:vAlign w:val="center"/>
          </w:tcPr>
          <w:p w:rsidR="00535C32" w:rsidRPr="009F1472" w:rsidRDefault="00535C32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35C32" w:rsidRPr="009F1472" w:rsidRDefault="00E0431D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Úřad práce</w:t>
            </w:r>
          </w:p>
        </w:tc>
        <w:tc>
          <w:tcPr>
            <w:tcW w:w="4962" w:type="dxa"/>
            <w:vAlign w:val="center"/>
          </w:tcPr>
          <w:p w:rsidR="00535C32" w:rsidRPr="009F1472" w:rsidRDefault="00FF45DA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VPP</w:t>
            </w:r>
          </w:p>
        </w:tc>
        <w:tc>
          <w:tcPr>
            <w:tcW w:w="2134" w:type="dxa"/>
            <w:vAlign w:val="center"/>
          </w:tcPr>
          <w:p w:rsidR="00535C32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429.914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835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1472">
              <w:rPr>
                <w:color w:val="000000" w:themeColor="text1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4962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Lesní hospodářský plán</w:t>
            </w:r>
          </w:p>
        </w:tc>
        <w:tc>
          <w:tcPr>
            <w:tcW w:w="2134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</w:t>
            </w:r>
            <w:r w:rsidR="00C82484"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F1472">
              <w:rPr>
                <w:color w:val="000000" w:themeColor="text1"/>
                <w:sz w:val="20"/>
                <w:szCs w:val="20"/>
              </w:rPr>
              <w:t>32.316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835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SZIF</w:t>
            </w:r>
          </w:p>
        </w:tc>
        <w:tc>
          <w:tcPr>
            <w:tcW w:w="4962" w:type="dxa"/>
            <w:vAlign w:val="center"/>
          </w:tcPr>
          <w:p w:rsidR="00314A21" w:rsidRPr="003C0061" w:rsidRDefault="0035038F" w:rsidP="00E73437">
            <w:pPr>
              <w:spacing w:after="120"/>
              <w:jc w:val="left"/>
              <w:rPr>
                <w:sz w:val="20"/>
                <w:szCs w:val="20"/>
              </w:rPr>
            </w:pPr>
            <w:r w:rsidRPr="003C0061">
              <w:rPr>
                <w:sz w:val="20"/>
                <w:szCs w:val="20"/>
              </w:rPr>
              <w:t xml:space="preserve">Cestou </w:t>
            </w:r>
            <w:r w:rsidR="00E73437" w:rsidRPr="003C0061">
              <w:rPr>
                <w:sz w:val="20"/>
                <w:szCs w:val="20"/>
              </w:rPr>
              <w:t>h</w:t>
            </w:r>
            <w:r w:rsidRPr="003C0061">
              <w:rPr>
                <w:sz w:val="20"/>
                <w:szCs w:val="20"/>
              </w:rPr>
              <w:t>usitských hejtmanů</w:t>
            </w:r>
          </w:p>
        </w:tc>
        <w:tc>
          <w:tcPr>
            <w:tcW w:w="2134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131.256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Hasiči</w:t>
            </w:r>
          </w:p>
        </w:tc>
        <w:tc>
          <w:tcPr>
            <w:tcW w:w="2134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C82484"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F1472">
              <w:rPr>
                <w:color w:val="000000" w:themeColor="text1"/>
                <w:sz w:val="20"/>
                <w:szCs w:val="20"/>
              </w:rPr>
              <w:t>9.102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83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Úřad práce</w:t>
            </w:r>
          </w:p>
        </w:tc>
        <w:tc>
          <w:tcPr>
            <w:tcW w:w="4962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VPP</w:t>
            </w:r>
          </w:p>
        </w:tc>
        <w:tc>
          <w:tcPr>
            <w:tcW w:w="2134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433.880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Hasiči</w:t>
            </w:r>
          </w:p>
        </w:tc>
        <w:tc>
          <w:tcPr>
            <w:tcW w:w="2134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</w:t>
            </w:r>
            <w:r w:rsidR="00C82484"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F1472">
              <w:rPr>
                <w:color w:val="000000" w:themeColor="text1"/>
                <w:sz w:val="20"/>
                <w:szCs w:val="20"/>
              </w:rPr>
              <w:t>45.106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Knihovna</w:t>
            </w:r>
          </w:p>
        </w:tc>
        <w:tc>
          <w:tcPr>
            <w:tcW w:w="2134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</w:t>
            </w:r>
            <w:r w:rsidR="00C82484"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F1472">
              <w:rPr>
                <w:color w:val="000000" w:themeColor="text1"/>
                <w:sz w:val="20"/>
                <w:szCs w:val="20"/>
              </w:rPr>
              <w:t>75.905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83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Úřad práce</w:t>
            </w:r>
          </w:p>
        </w:tc>
        <w:tc>
          <w:tcPr>
            <w:tcW w:w="4962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VPP</w:t>
            </w:r>
          </w:p>
        </w:tc>
        <w:tc>
          <w:tcPr>
            <w:tcW w:w="2134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623.054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835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314A21" w:rsidRPr="009F1472" w:rsidRDefault="001529A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Výměna oken – budova OÚ</w:t>
            </w:r>
          </w:p>
        </w:tc>
        <w:tc>
          <w:tcPr>
            <w:tcW w:w="2134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529AF" w:rsidRPr="009F1472">
              <w:rPr>
                <w:color w:val="000000" w:themeColor="text1"/>
                <w:sz w:val="20"/>
                <w:szCs w:val="20"/>
              </w:rPr>
              <w:t>343</w:t>
            </w:r>
            <w:r w:rsidRPr="009F1472">
              <w:rPr>
                <w:color w:val="000000" w:themeColor="text1"/>
                <w:sz w:val="20"/>
                <w:szCs w:val="20"/>
              </w:rPr>
              <w:t>.641</w:t>
            </w:r>
            <w:r w:rsidR="00314A21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14A21" w:rsidRPr="009F1472" w:rsidTr="00060FEA">
        <w:tc>
          <w:tcPr>
            <w:tcW w:w="675" w:type="dxa"/>
            <w:vAlign w:val="center"/>
          </w:tcPr>
          <w:p w:rsidR="00314A21" w:rsidRPr="009F1472" w:rsidRDefault="00314A21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</w:t>
            </w:r>
            <w:r w:rsidR="00C82484" w:rsidRPr="009F147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SFŽP</w:t>
            </w:r>
          </w:p>
        </w:tc>
        <w:tc>
          <w:tcPr>
            <w:tcW w:w="4962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1472">
              <w:rPr>
                <w:color w:val="000000" w:themeColor="text1"/>
                <w:sz w:val="20"/>
                <w:szCs w:val="20"/>
              </w:rPr>
              <w:t>Bioodpad</w:t>
            </w:r>
            <w:proofErr w:type="spellEnd"/>
          </w:p>
        </w:tc>
        <w:tc>
          <w:tcPr>
            <w:tcW w:w="2134" w:type="dxa"/>
            <w:vAlign w:val="center"/>
          </w:tcPr>
          <w:p w:rsidR="00314A21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3.092.558,45</w:t>
            </w:r>
          </w:p>
        </w:tc>
      </w:tr>
      <w:tr w:rsidR="001D0A2F" w:rsidRPr="009F1472" w:rsidTr="00060FEA">
        <w:tc>
          <w:tcPr>
            <w:tcW w:w="675" w:type="dxa"/>
            <w:vAlign w:val="center"/>
          </w:tcPr>
          <w:p w:rsidR="001D0A2F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835" w:type="dxa"/>
            <w:vAlign w:val="center"/>
          </w:tcPr>
          <w:p w:rsidR="001D0A2F" w:rsidRPr="009F1472" w:rsidRDefault="001D0A2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1D0A2F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Veřejné osvětlení </w:t>
            </w:r>
            <w:proofErr w:type="spellStart"/>
            <w:r w:rsidRPr="009F1472">
              <w:rPr>
                <w:color w:val="000000" w:themeColor="text1"/>
                <w:sz w:val="20"/>
                <w:szCs w:val="20"/>
              </w:rPr>
              <w:t>Žandov</w:t>
            </w:r>
            <w:proofErr w:type="spellEnd"/>
          </w:p>
        </w:tc>
        <w:tc>
          <w:tcPr>
            <w:tcW w:w="2134" w:type="dxa"/>
            <w:vAlign w:val="center"/>
          </w:tcPr>
          <w:p w:rsidR="001D0A2F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495.000</w:t>
            </w:r>
            <w:r w:rsidR="001D0A2F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D0A2F" w:rsidRPr="009F1472" w:rsidTr="00060FEA">
        <w:tc>
          <w:tcPr>
            <w:tcW w:w="675" w:type="dxa"/>
            <w:vAlign w:val="center"/>
          </w:tcPr>
          <w:p w:rsidR="001D0A2F" w:rsidRPr="009F1472" w:rsidRDefault="001D0A2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835" w:type="dxa"/>
            <w:vAlign w:val="center"/>
          </w:tcPr>
          <w:p w:rsidR="001D0A2F" w:rsidRPr="009F1472" w:rsidRDefault="001D0A2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Úřad práce</w:t>
            </w:r>
          </w:p>
        </w:tc>
        <w:tc>
          <w:tcPr>
            <w:tcW w:w="4962" w:type="dxa"/>
            <w:vAlign w:val="center"/>
          </w:tcPr>
          <w:p w:rsidR="001D0A2F" w:rsidRPr="009F1472" w:rsidRDefault="001D0A2F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VPP</w:t>
            </w:r>
          </w:p>
        </w:tc>
        <w:tc>
          <w:tcPr>
            <w:tcW w:w="2134" w:type="dxa"/>
            <w:vAlign w:val="center"/>
          </w:tcPr>
          <w:p w:rsidR="001D0A2F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382.832</w:t>
            </w:r>
            <w:r w:rsidR="001D0A2F" w:rsidRPr="009F147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Hasiči</w:t>
            </w:r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    4.800,00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Vodovod a kanalizace k </w:t>
            </w:r>
            <w:proofErr w:type="spellStart"/>
            <w:r w:rsidRPr="009F1472">
              <w:rPr>
                <w:color w:val="000000" w:themeColor="text1"/>
                <w:sz w:val="20"/>
                <w:szCs w:val="20"/>
              </w:rPr>
              <w:t>Vokrouhlíku</w:t>
            </w:r>
            <w:proofErr w:type="spellEnd"/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1.589.149,00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Středočeský kraj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Hasiči</w:t>
            </w:r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    2.000,00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Úřad práce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VPP</w:t>
            </w:r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323.000,00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IROP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Mateřská školka</w:t>
            </w:r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  48.750,00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IROP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Mateřská školka</w:t>
            </w:r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2.986.000,00</w:t>
            </w:r>
          </w:p>
        </w:tc>
      </w:tr>
      <w:tr w:rsidR="00C82484" w:rsidRPr="009F1472" w:rsidTr="00060FEA">
        <w:tc>
          <w:tcPr>
            <w:tcW w:w="67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835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Úřad práce</w:t>
            </w:r>
          </w:p>
        </w:tc>
        <w:tc>
          <w:tcPr>
            <w:tcW w:w="4962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>VPP</w:t>
            </w:r>
          </w:p>
        </w:tc>
        <w:tc>
          <w:tcPr>
            <w:tcW w:w="2134" w:type="dxa"/>
            <w:vAlign w:val="center"/>
          </w:tcPr>
          <w:p w:rsidR="00C82484" w:rsidRPr="009F1472" w:rsidRDefault="00C82484" w:rsidP="00060FEA">
            <w:pPr>
              <w:spacing w:after="120"/>
              <w:jc w:val="left"/>
              <w:rPr>
                <w:color w:val="000000" w:themeColor="text1"/>
                <w:sz w:val="20"/>
                <w:szCs w:val="20"/>
              </w:rPr>
            </w:pPr>
            <w:r w:rsidRPr="009F1472">
              <w:rPr>
                <w:color w:val="000000" w:themeColor="text1"/>
                <w:sz w:val="20"/>
                <w:szCs w:val="20"/>
              </w:rPr>
              <w:t xml:space="preserve">   615.190,00</w:t>
            </w:r>
          </w:p>
        </w:tc>
      </w:tr>
    </w:tbl>
    <w:p w:rsidR="008B601C" w:rsidRPr="009E4052" w:rsidRDefault="009E4052" w:rsidP="00060FEA">
      <w:pPr>
        <w:jc w:val="right"/>
        <w:rPr>
          <w:i/>
          <w:sz w:val="20"/>
          <w:szCs w:val="20"/>
        </w:rPr>
      </w:pPr>
      <w:r w:rsidRPr="009E4052">
        <w:rPr>
          <w:i/>
          <w:sz w:val="20"/>
          <w:szCs w:val="20"/>
        </w:rPr>
        <w:t>Zdroj: Obec</w:t>
      </w:r>
      <w:r w:rsidR="002B6487">
        <w:rPr>
          <w:i/>
          <w:sz w:val="20"/>
          <w:szCs w:val="20"/>
        </w:rPr>
        <w:t>ní úřad</w:t>
      </w:r>
      <w:r w:rsidR="001529AF">
        <w:rPr>
          <w:i/>
          <w:sz w:val="20"/>
          <w:szCs w:val="20"/>
        </w:rPr>
        <w:t xml:space="preserve"> Chlístovice</w:t>
      </w:r>
    </w:p>
    <w:p w:rsidR="009E4052" w:rsidRDefault="009E4052" w:rsidP="00E65B6F">
      <w:pPr>
        <w:spacing w:after="0"/>
      </w:pPr>
      <w:r w:rsidRPr="00A70306">
        <w:lastRenderedPageBreak/>
        <w:t>Dotace se v současném systému financování obcí dají rozdělit na dvě skupiny. Jsou to jednak nárokové dotace, svázané s určitou veřejnou službou, kterou daná obec vykonává, a za předem stanovených podmínek jsou obci poskytnuty automaticky. Druhou skupinu tvoří dotace, o které se obce musí individuálně ucházet (nenárokové dotace). U těchto dotací jejich získání závisí na řadě okolností (objem prostředků státu, vlastní zdroje obcí, množství požadavků, zadluženost obce, regionální politika státu, ale zřejmě i lobování apod.). Nenárokové dotace mají převážně investiční charakter a jsou poskytovány vesměs prostřednictvím státem vyhlašovaných programů a operačních programů EU.</w:t>
      </w:r>
      <w:bookmarkStart w:id="54" w:name="RANGE!A1:F9"/>
      <w:bookmarkEnd w:id="54"/>
    </w:p>
    <w:p w:rsidR="00E65B6F" w:rsidRDefault="00E65B6F" w:rsidP="00E65B6F">
      <w:pPr>
        <w:spacing w:after="0"/>
      </w:pPr>
    </w:p>
    <w:p w:rsidR="007126BE" w:rsidRDefault="007126BE" w:rsidP="00411A42">
      <w:pPr>
        <w:pStyle w:val="Nadpis3"/>
      </w:pPr>
      <w:bookmarkStart w:id="55" w:name="_Toc448307059"/>
      <w:bookmarkStart w:id="56" w:name="_Toc498414038"/>
      <w:r>
        <w:t>Bezpečnost</w:t>
      </w:r>
      <w:bookmarkEnd w:id="55"/>
      <w:bookmarkEnd w:id="56"/>
      <w:r w:rsidR="00535941">
        <w:t xml:space="preserve"> </w:t>
      </w:r>
    </w:p>
    <w:p w:rsidR="00BD2B62" w:rsidRPr="00BD2B62" w:rsidRDefault="00BD2B62" w:rsidP="00BD2B62">
      <w:r w:rsidRPr="00860FEC">
        <w:t xml:space="preserve">Obec </w:t>
      </w:r>
      <w:r w:rsidR="00860FEC">
        <w:t>Chlístovice</w:t>
      </w:r>
      <w:r w:rsidRPr="00860FEC">
        <w:t xml:space="preserve"> nemá obecní policii, úkoly obecní policie vykonává obvodní oddělení Policie ČR </w:t>
      </w:r>
      <w:r w:rsidR="00860FEC">
        <w:t>v </w:t>
      </w:r>
      <w:proofErr w:type="spellStart"/>
      <w:r w:rsidR="00860FEC">
        <w:t>Uhl</w:t>
      </w:r>
      <w:r w:rsidR="00177339">
        <w:t>í</w:t>
      </w:r>
      <w:r w:rsidR="00860FEC">
        <w:t>řských</w:t>
      </w:r>
      <w:proofErr w:type="spellEnd"/>
      <w:r w:rsidR="00860FEC">
        <w:t xml:space="preserve"> Janovicích</w:t>
      </w:r>
      <w:r w:rsidR="00A70306" w:rsidRPr="00860FEC">
        <w:t>.</w:t>
      </w:r>
      <w:r w:rsidRPr="00860FEC">
        <w:t xml:space="preserve"> V</w:t>
      </w:r>
      <w:r w:rsidR="00860FEC">
        <w:t> </w:t>
      </w:r>
      <w:proofErr w:type="spellStart"/>
      <w:r w:rsidR="00860FEC">
        <w:t>Chlístovicích</w:t>
      </w:r>
      <w:proofErr w:type="spellEnd"/>
      <w:r w:rsidR="00860FEC">
        <w:t xml:space="preserve"> </w:t>
      </w:r>
      <w:r w:rsidRPr="00860FEC">
        <w:t>působí sbor dobrovolných hasičů s aktivní výjezdovou jednotkou, hasiči vyjíždějí především k technickým zásahům. Dále je obec pokryta integrovaným záchranným systémem Středočeského kraje.</w:t>
      </w:r>
      <w:r>
        <w:t xml:space="preserve"> </w:t>
      </w:r>
    </w:p>
    <w:p w:rsidR="00846C5E" w:rsidRPr="00616FDB" w:rsidRDefault="00846C5E" w:rsidP="00846C5E">
      <w:pPr>
        <w:rPr>
          <w:b/>
        </w:rPr>
      </w:pPr>
      <w:r w:rsidRPr="00616FDB">
        <w:rPr>
          <w:b/>
        </w:rPr>
        <w:t>Míra kriminality</w:t>
      </w:r>
    </w:p>
    <w:p w:rsidR="00E16C8E" w:rsidRDefault="00846C5E" w:rsidP="00E65B6F">
      <w:pPr>
        <w:spacing w:after="0"/>
      </w:pPr>
      <w:r w:rsidRPr="00860FEC">
        <w:t>Index</w:t>
      </w:r>
      <w:r w:rsidR="00860FEC">
        <w:t xml:space="preserve"> kriminality v obvodním oddělen </w:t>
      </w:r>
      <w:proofErr w:type="spellStart"/>
      <w:r w:rsidR="00860FEC">
        <w:t>Uhlířské</w:t>
      </w:r>
      <w:proofErr w:type="spellEnd"/>
      <w:r w:rsidR="00860FEC">
        <w:t xml:space="preserve"> Janovice</w:t>
      </w:r>
      <w:r w:rsidRPr="00860FEC">
        <w:t xml:space="preserve">, kam obec </w:t>
      </w:r>
      <w:r w:rsidR="00860FEC">
        <w:t>Chlístovice</w:t>
      </w:r>
      <w:r w:rsidRPr="00860FEC">
        <w:t xml:space="preserve"> spadá, dosahoval v období </w:t>
      </w:r>
      <w:r w:rsidR="00860FEC">
        <w:t>září 2019</w:t>
      </w:r>
      <w:r w:rsidR="00E16C8E" w:rsidRPr="00860FEC">
        <w:t xml:space="preserve"> hodnoty </w:t>
      </w:r>
      <w:r w:rsidR="00860FEC">
        <w:t>5,4</w:t>
      </w:r>
      <w:r w:rsidRPr="00860FEC">
        <w:t>. Index kriminality vyjadřuje počet trestných či</w:t>
      </w:r>
      <w:r w:rsidR="00E16C8E" w:rsidRPr="00860FEC">
        <w:t>nů na 1000 obyvatel. V tomto období</w:t>
      </w:r>
      <w:r w:rsidRPr="00860FEC">
        <w:t xml:space="preserve"> eviduje </w:t>
      </w:r>
      <w:proofErr w:type="spellStart"/>
      <w:r w:rsidR="00860FEC">
        <w:t>uhlířsko</w:t>
      </w:r>
      <w:proofErr w:type="spellEnd"/>
      <w:r w:rsidR="00860FEC">
        <w:t>-janovická</w:t>
      </w:r>
      <w:r w:rsidRPr="00860FEC">
        <w:t xml:space="preserve"> policie </w:t>
      </w:r>
      <w:r w:rsidR="00DF151E" w:rsidRPr="00860FEC">
        <w:t>5</w:t>
      </w:r>
      <w:r w:rsidR="00E16C8E" w:rsidRPr="00860FEC">
        <w:t xml:space="preserve"> trestných činů</w:t>
      </w:r>
      <w:r w:rsidRPr="00860FEC">
        <w:t xml:space="preserve"> v oblasti své působnosti. Z jednotlivých druhů trestných čin</w:t>
      </w:r>
      <w:r w:rsidR="00E16C8E" w:rsidRPr="00860FEC">
        <w:t>ů vykazuje obvodní oddělení Policie ČR v</w:t>
      </w:r>
      <w:r w:rsidR="00860FEC">
        <w:t> </w:t>
      </w:r>
      <w:proofErr w:type="spellStart"/>
      <w:r w:rsidR="00860FEC">
        <w:t>Uhlířských</w:t>
      </w:r>
      <w:proofErr w:type="spellEnd"/>
      <w:r w:rsidR="00860FEC">
        <w:t xml:space="preserve"> Janovicích</w:t>
      </w:r>
      <w:r w:rsidRPr="00860FEC">
        <w:t xml:space="preserve"> </w:t>
      </w:r>
      <w:r w:rsidR="00DF151E" w:rsidRPr="00860FEC">
        <w:t>tyto trestné činy – fyzické útoky</w:t>
      </w:r>
      <w:r w:rsidR="00E16C8E" w:rsidRPr="00860FEC">
        <w:t xml:space="preserve">, krádeže </w:t>
      </w:r>
      <w:r w:rsidR="00DF151E" w:rsidRPr="00860FEC">
        <w:t>věcí z automobilů</w:t>
      </w:r>
      <w:r w:rsidR="00E16C8E" w:rsidRPr="00860FEC">
        <w:t xml:space="preserve">, </w:t>
      </w:r>
      <w:r w:rsidR="00DF151E" w:rsidRPr="00860FEC">
        <w:t>řízení pod vlivem</w:t>
      </w:r>
      <w:r w:rsidR="00E16C8E" w:rsidRPr="00860FEC">
        <w:t xml:space="preserve"> a další trestné činy, jejichž objasňování není nijak snadné.</w:t>
      </w:r>
      <w:r w:rsidR="00E16C8E">
        <w:t xml:space="preserve"> </w:t>
      </w:r>
    </w:p>
    <w:p w:rsidR="00846C5E" w:rsidRPr="00616FDB" w:rsidRDefault="00846C5E" w:rsidP="00E65B6F">
      <w:pPr>
        <w:jc w:val="right"/>
        <w:rPr>
          <w:i/>
          <w:sz w:val="20"/>
          <w:szCs w:val="20"/>
        </w:rPr>
      </w:pPr>
      <w:r w:rsidRPr="00616FDB">
        <w:rPr>
          <w:i/>
          <w:sz w:val="20"/>
          <w:szCs w:val="20"/>
        </w:rPr>
        <w:t xml:space="preserve">Zdroj: </w:t>
      </w:r>
      <w:hyperlink r:id="rId31" w:history="1">
        <w:r w:rsidRPr="00616FDB">
          <w:rPr>
            <w:rStyle w:val="Hypertextovodkaz"/>
            <w:i/>
            <w:sz w:val="20"/>
            <w:szCs w:val="20"/>
          </w:rPr>
          <w:t>http://mapakriminality.cz/</w:t>
        </w:r>
      </w:hyperlink>
      <w:r w:rsidRPr="00616FDB">
        <w:rPr>
          <w:i/>
          <w:sz w:val="20"/>
          <w:szCs w:val="20"/>
        </w:rPr>
        <w:t xml:space="preserve"> </w:t>
      </w:r>
    </w:p>
    <w:p w:rsidR="00827B62" w:rsidRPr="00827B62" w:rsidRDefault="00827B62" w:rsidP="00827B62"/>
    <w:p w:rsidR="007126BE" w:rsidRDefault="007126BE" w:rsidP="00C04A63">
      <w:pPr>
        <w:pStyle w:val="Nadpis2"/>
      </w:pPr>
      <w:bookmarkStart w:id="57" w:name="_Toc448307061"/>
      <w:bookmarkStart w:id="58" w:name="_Toc498414039"/>
      <w:r>
        <w:t>Východiska pro návrhovou část</w:t>
      </w:r>
      <w:bookmarkEnd w:id="57"/>
      <w:bookmarkEnd w:id="58"/>
    </w:p>
    <w:p w:rsidR="007126BE" w:rsidRPr="00DC67D8" w:rsidRDefault="007126BE" w:rsidP="00846778">
      <w:pPr>
        <w:pStyle w:val="Nadpis3"/>
      </w:pPr>
      <w:bookmarkStart w:id="59" w:name="_Toc498414040"/>
      <w:r w:rsidRPr="00DC67D8">
        <w:t>Vazba na strategické dokumenty</w:t>
      </w:r>
      <w:bookmarkEnd w:id="59"/>
    </w:p>
    <w:p w:rsidR="00616ED8" w:rsidRPr="00DC67D8" w:rsidRDefault="007126BE" w:rsidP="00D4343B">
      <w:r w:rsidRPr="00784E01">
        <w:t xml:space="preserve">Zpracovaný Program rozvoje obce </w:t>
      </w:r>
      <w:r w:rsidR="00C87898">
        <w:t>Chlístovice</w:t>
      </w:r>
      <w:r w:rsidRPr="00784E01">
        <w:t xml:space="preserve"> úzce navazuje na tyto již zpracované (či ve zpracování) strategické dokumenty na všech úrovních zainteresovaných subjektů. Jedná se pouze o nejdůležitější dokumenty s přímou vazbou na konkrétní aktivity obce. Nejedná se o veškeré platn</w:t>
      </w:r>
      <w:r w:rsidR="00237998">
        <w:t>é dokumenty pro období 2018-2027</w:t>
      </w:r>
      <w:r w:rsidRPr="00784E01">
        <w:t>.</w:t>
      </w:r>
    </w:p>
    <w:p w:rsidR="007126BE" w:rsidRDefault="007126BE" w:rsidP="00440A5A">
      <w:pPr>
        <w:spacing w:after="0"/>
        <w:rPr>
          <w:b/>
        </w:rPr>
      </w:pPr>
      <w:r w:rsidRPr="00240CA8">
        <w:rPr>
          <w:b/>
        </w:rPr>
        <w:t>Nejdůležitější dokumenty s úzkou regionální územní vazbou:</w:t>
      </w:r>
    </w:p>
    <w:p w:rsidR="007126BE" w:rsidRPr="00784E01" w:rsidRDefault="007126BE" w:rsidP="00240CA8">
      <w:pPr>
        <w:pStyle w:val="Odstavecseseznamem"/>
        <w:numPr>
          <w:ilvl w:val="0"/>
          <w:numId w:val="17"/>
        </w:numPr>
      </w:pPr>
      <w:r w:rsidRPr="00784E01">
        <w:t xml:space="preserve">Strategie </w:t>
      </w:r>
      <w:proofErr w:type="spellStart"/>
      <w:r w:rsidRPr="00784E01">
        <w:t>komunitně</w:t>
      </w:r>
      <w:proofErr w:type="spellEnd"/>
      <w:r w:rsidRPr="00784E01">
        <w:t xml:space="preserve"> vedeného místního rozvoje pro území MAS Lípa pro </w:t>
      </w:r>
      <w:proofErr w:type="gramStart"/>
      <w:r w:rsidRPr="00784E01">
        <w:t>venkov, z.s.</w:t>
      </w:r>
      <w:proofErr w:type="gramEnd"/>
      <w:r w:rsidRPr="00784E01">
        <w:t xml:space="preserve"> (Lípa pro venkov i město) na období 2014 – 2020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Dokumenty vzniklé z projektů - Místní akční plán ORP Kutná Hora, ORP Čáslav 2015 - 2017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Program rozvoje územního obvodu Středočeského kraje 2014 - 2020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Program rozvoje cestovního ruchu 2015 – 2020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Strategie prevence kriminality ve Středočeském kraji na léta 2009 - 2012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Program rozvoje cestovního ruchu ve Středočeském kraji a jeho aktualizace (poslední rok 2007)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Aktualizace Generelu cyklistických tras a cyklostezek na území Středočeského kraje (2008)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Územní energetická koncepce Středočeského kraje, vydal Středočeský kraj, 2004 – 2010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Program rozvoje územního obvodu Středočeského kraje 2014 - 2020</w:t>
      </w:r>
    </w:p>
    <w:p w:rsidR="00440A5A" w:rsidRPr="00784E01" w:rsidRDefault="00616ED8" w:rsidP="00B26902">
      <w:pPr>
        <w:pStyle w:val="Odstavecseseznamem"/>
        <w:numPr>
          <w:ilvl w:val="0"/>
          <w:numId w:val="17"/>
        </w:numPr>
      </w:pPr>
      <w:r w:rsidRPr="00784E01">
        <w:t>Plán rozvoje vodovodů a kanalizací Středočeského kraje do roku 2015, včetně jeho schválených změn, vydal Středočeský kraj, odbor životního prostředí Krajského úřadu Středočeského kraje, 2004-2011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Program snižování emisí Středočeského kraje a Integrovaný krajský program ke zlepšení kvality ovzduší Středočeského kraje – nařízení 3/2008 Středočeského kraje ze dne 25. června 2008, vydal Středočeský kraj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t>Plán odpadového hospodářství Středočeského kraje a jeho vyhodnocení, vydal Středočeský kraj, 2004 – 2010</w:t>
      </w:r>
    </w:p>
    <w:p w:rsidR="00616ED8" w:rsidRPr="00784E01" w:rsidRDefault="00616ED8" w:rsidP="00616ED8">
      <w:pPr>
        <w:pStyle w:val="Odstavecseseznamem"/>
        <w:numPr>
          <w:ilvl w:val="0"/>
          <w:numId w:val="17"/>
        </w:numPr>
      </w:pPr>
      <w:r w:rsidRPr="00784E01">
        <w:lastRenderedPageBreak/>
        <w:t>Povodňový plán Středočeského kraje, vydal Krajský úřad Středočeského kraje, odbor životního prostředí a zemědělství, 2004 a následující pravidelné aktualizace, poslední v roce 2009</w:t>
      </w:r>
    </w:p>
    <w:p w:rsidR="00616ED8" w:rsidRDefault="00616ED8" w:rsidP="00616ED8">
      <w:pPr>
        <w:pStyle w:val="Odstavecseseznamem"/>
        <w:numPr>
          <w:ilvl w:val="0"/>
          <w:numId w:val="17"/>
        </w:numPr>
      </w:pPr>
      <w:r w:rsidRPr="00784E01">
        <w:t>Plán rozvoje vodovodů a kanalizací Středočeského kraje do roku 2015, včetně jeho schválených změn, vydal Středočeský kraj, odbor životního prostředí Krajského úřadu Středočeského kraje, 2004-2011</w:t>
      </w:r>
    </w:p>
    <w:p w:rsidR="00616ED8" w:rsidRPr="00616ED8" w:rsidRDefault="00616ED8" w:rsidP="00616ED8">
      <w:pPr>
        <w:rPr>
          <w:b/>
        </w:rPr>
      </w:pPr>
      <w:r w:rsidRPr="00616ED8">
        <w:rPr>
          <w:b/>
        </w:rPr>
        <w:t>Nejdůležitější dokumenty s celorepublikovou a evropskou územní vazbou: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Strategie regionálního rozvoje ČR 2014-2020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Koncepce podpory malých a středních podnikatelů 2014-2020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Státní program ochrany přírody a krajiny ČR 2009-2020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Státní politika životního prostředí ČR 2012-2020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Koncepce památkové péče v ČR 2011-2016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Aktualizace Státní kulturní politiky na léta 2013-2014 s výhledem na roky 2015-2020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Strategie celoživotního učení ČR 2007-2015</w:t>
      </w:r>
    </w:p>
    <w:p w:rsidR="00616ED8" w:rsidRPr="00784E01" w:rsidRDefault="00616ED8" w:rsidP="00616ED8">
      <w:pPr>
        <w:pStyle w:val="Odstavecseseznamem"/>
        <w:numPr>
          <w:ilvl w:val="0"/>
          <w:numId w:val="32"/>
        </w:numPr>
      </w:pPr>
      <w:r w:rsidRPr="00784E01">
        <w:t>Koncepce bydlení České republiky do roku 2020</w:t>
      </w:r>
    </w:p>
    <w:p w:rsidR="00622F9D" w:rsidRDefault="00616ED8" w:rsidP="00612970">
      <w:pPr>
        <w:pStyle w:val="Odstavecseseznamem"/>
        <w:numPr>
          <w:ilvl w:val="0"/>
          <w:numId w:val="32"/>
        </w:numPr>
      </w:pPr>
      <w:r w:rsidRPr="00784E01">
        <w:t>Koncepce státní politiky cestovního ruchu v ČR 2014 – 2020</w:t>
      </w:r>
    </w:p>
    <w:p w:rsidR="00ED74ED" w:rsidRPr="00DC67D8" w:rsidRDefault="00ED74ED" w:rsidP="00ED74ED">
      <w:pPr>
        <w:pStyle w:val="Odstavecseseznamem"/>
      </w:pPr>
    </w:p>
    <w:p w:rsidR="007126BE" w:rsidRDefault="007126BE" w:rsidP="00846778">
      <w:pPr>
        <w:pStyle w:val="Nadpis3"/>
      </w:pPr>
      <w:bookmarkStart w:id="60" w:name="_Toc498414041"/>
      <w:r w:rsidRPr="004F328B">
        <w:t>SWOT analýza</w:t>
      </w:r>
      <w:bookmarkEnd w:id="60"/>
    </w:p>
    <w:p w:rsidR="007126BE" w:rsidRPr="00784E01" w:rsidRDefault="007126BE" w:rsidP="00B6597A">
      <w:r w:rsidRPr="00784E01">
        <w:t xml:space="preserve">Na základě níže provedené SWOT analýzy byly stanoveny prioritní témata a cíle pro návrhovou část. Pracovní skupina však vnímala veškeré podněty jako podstatné, a proto by při formulaci návrhové části měly být v dlouhodobé perspektivě zohledněny všechny definované náměty. </w:t>
      </w:r>
    </w:p>
    <w:p w:rsidR="007126BE" w:rsidRDefault="007126BE" w:rsidP="00B6597A">
      <w:r w:rsidRPr="00784E01">
        <w:t>V souvislosti s využitím výstupů SWOT analýzy je nutno zohlednit faktory, které obec může jen obtížně ovlivnit-  např. geografická poloha obce, stav komunikací, na které je obec napojena a které nejsou v jejím vlastnictví, nebo nízká dopravní dostupnost veřejnou dopravou.</w:t>
      </w:r>
    </w:p>
    <w:p w:rsidR="007126BE" w:rsidRPr="003D147F" w:rsidRDefault="007126BE" w:rsidP="00612970">
      <w:pPr>
        <w:spacing w:after="0"/>
        <w:rPr>
          <w:b/>
        </w:rPr>
      </w:pPr>
      <w:r w:rsidRPr="003D147F">
        <w:rPr>
          <w:b/>
        </w:rPr>
        <w:t>Silné stránky</w:t>
      </w:r>
    </w:p>
    <w:p w:rsidR="007126BE" w:rsidRPr="00784E01" w:rsidRDefault="007126BE" w:rsidP="00612970">
      <w:pPr>
        <w:pStyle w:val="Odstavecseseznamem"/>
        <w:numPr>
          <w:ilvl w:val="0"/>
          <w:numId w:val="4"/>
        </w:numPr>
        <w:spacing w:after="0"/>
        <w:ind w:left="714" w:hanging="357"/>
      </w:pPr>
      <w:r w:rsidRPr="00784E01">
        <w:t>čisté životní prostředí, zachovalá příroda, žádné staré ekologické zátěže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vzhled obce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klidné prostředí pro rodinný život v zázemí okresního města</w:t>
      </w:r>
    </w:p>
    <w:p w:rsidR="007126BE" w:rsidRPr="00784E01" w:rsidRDefault="007126BE" w:rsidP="00240CA8">
      <w:pPr>
        <w:pStyle w:val="Odstavecseseznamem"/>
        <w:numPr>
          <w:ilvl w:val="0"/>
          <w:numId w:val="4"/>
        </w:numPr>
      </w:pPr>
      <w:r w:rsidRPr="00784E01">
        <w:t>rozvojové pozemky pro výstavbu RD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nízká kriminalita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dobré ekonomické hospodaření obce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aktivní spolková činnost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akce pro veřejnost pořádané obcí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bezproblémová komunikace obecního úřadu s občany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dobrá informovanost občanů o dění v obci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pospolitost obyvatel v obci</w:t>
      </w:r>
    </w:p>
    <w:p w:rsidR="007126BE" w:rsidRPr="00784E01" w:rsidRDefault="00C87898" w:rsidP="008D7472">
      <w:pPr>
        <w:pStyle w:val="Odstavecseseznamem"/>
        <w:numPr>
          <w:ilvl w:val="0"/>
          <w:numId w:val="4"/>
        </w:numPr>
      </w:pPr>
      <w:r>
        <w:rPr>
          <w:rFonts w:eastAsia="DejaVuSansCondensed-Bold"/>
          <w:bCs/>
        </w:rPr>
        <w:t xml:space="preserve">členství Sdružení obcí kutnohorský venkov </w:t>
      </w:r>
      <w:r w:rsidR="00E65B6F">
        <w:t xml:space="preserve">a </w:t>
      </w:r>
      <w:r w:rsidR="007126BE" w:rsidRPr="00784E01">
        <w:t xml:space="preserve">v </w:t>
      </w:r>
      <w:proofErr w:type="gramStart"/>
      <w:r w:rsidR="007126BE" w:rsidRPr="00784E01">
        <w:t>MAS</w:t>
      </w:r>
      <w:proofErr w:type="gramEnd"/>
      <w:r w:rsidR="007126BE" w:rsidRPr="00784E01">
        <w:t xml:space="preserve"> Lípa pro venkov, z.s.</w:t>
      </w:r>
    </w:p>
    <w:p w:rsidR="007126BE" w:rsidRPr="00784E01" w:rsidRDefault="00045C21" w:rsidP="00C04A63">
      <w:pPr>
        <w:pStyle w:val="Odstavecseseznamem"/>
        <w:numPr>
          <w:ilvl w:val="0"/>
          <w:numId w:val="4"/>
        </w:numPr>
      </w:pPr>
      <w:r w:rsidRPr="00784E01">
        <w:t xml:space="preserve">postupné </w:t>
      </w:r>
      <w:r w:rsidR="007126BE" w:rsidRPr="00784E01">
        <w:t>zvyšování počtu obyvatel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optimální zajištění sběru komunálního odpadu</w:t>
      </w:r>
    </w:p>
    <w:p w:rsidR="007126BE" w:rsidRPr="00784E01" w:rsidRDefault="007126BE" w:rsidP="00C04A63">
      <w:pPr>
        <w:pStyle w:val="Odstavecseseznamem"/>
        <w:numPr>
          <w:ilvl w:val="0"/>
          <w:numId w:val="4"/>
        </w:numPr>
      </w:pPr>
      <w:r w:rsidRPr="00784E01">
        <w:t>absence problémových skupin obyvatel</w:t>
      </w:r>
    </w:p>
    <w:p w:rsidR="00612970" w:rsidRDefault="00612970" w:rsidP="00C04A63">
      <w:pPr>
        <w:rPr>
          <w:b/>
        </w:rPr>
      </w:pPr>
    </w:p>
    <w:p w:rsidR="00D4343B" w:rsidRDefault="00D4343B" w:rsidP="00C04A63">
      <w:pPr>
        <w:rPr>
          <w:b/>
        </w:rPr>
      </w:pPr>
    </w:p>
    <w:p w:rsidR="007126BE" w:rsidRPr="004752EE" w:rsidRDefault="007126BE" w:rsidP="00C04A63">
      <w:pPr>
        <w:rPr>
          <w:b/>
        </w:rPr>
      </w:pPr>
      <w:r w:rsidRPr="004752EE">
        <w:rPr>
          <w:b/>
        </w:rPr>
        <w:lastRenderedPageBreak/>
        <w:t>Slabé stránky</w:t>
      </w:r>
    </w:p>
    <w:p w:rsidR="007126BE" w:rsidRPr="007D3571" w:rsidRDefault="007126BE" w:rsidP="00C04A63">
      <w:pPr>
        <w:pStyle w:val="Odstavecseseznamem"/>
        <w:numPr>
          <w:ilvl w:val="0"/>
          <w:numId w:val="5"/>
        </w:numPr>
      </w:pPr>
      <w:r w:rsidRPr="007D3571">
        <w:t>nízký přirozený přírůstek obyvatelstva</w:t>
      </w:r>
    </w:p>
    <w:p w:rsidR="007126BE" w:rsidRPr="007D3571" w:rsidRDefault="007126BE" w:rsidP="00C04A63">
      <w:pPr>
        <w:pStyle w:val="Odstavecseseznamem"/>
        <w:numPr>
          <w:ilvl w:val="0"/>
          <w:numId w:val="5"/>
        </w:numPr>
      </w:pPr>
      <w:r w:rsidRPr="007D3571">
        <w:t>vysoká vyjížďka za prací</w:t>
      </w:r>
    </w:p>
    <w:p w:rsidR="007126BE" w:rsidRPr="007D3571" w:rsidRDefault="007126BE" w:rsidP="00C04A63">
      <w:pPr>
        <w:pStyle w:val="Odstavecseseznamem"/>
        <w:numPr>
          <w:ilvl w:val="0"/>
          <w:numId w:val="5"/>
        </w:numPr>
      </w:pPr>
      <w:r w:rsidRPr="007D3571">
        <w:t>omezené možnosti podpory podnikání (malá velikost obce a jejího rozpočtu)</w:t>
      </w:r>
    </w:p>
    <w:p w:rsidR="007126BE" w:rsidRDefault="007126BE" w:rsidP="00C04A63">
      <w:pPr>
        <w:pStyle w:val="Odstavecseseznamem"/>
        <w:numPr>
          <w:ilvl w:val="0"/>
          <w:numId w:val="5"/>
        </w:numPr>
      </w:pPr>
      <w:r w:rsidRPr="007D3571">
        <w:t>nedostatečná dopravní obslužnost</w:t>
      </w:r>
    </w:p>
    <w:p w:rsidR="007D3571" w:rsidRPr="00D53676" w:rsidRDefault="007D3571" w:rsidP="00C04A63">
      <w:pPr>
        <w:pStyle w:val="Odstavecseseznamem"/>
        <w:numPr>
          <w:ilvl w:val="0"/>
          <w:numId w:val="5"/>
        </w:numPr>
      </w:pPr>
      <w:r w:rsidRPr="00D53676">
        <w:t xml:space="preserve">nedostatečná technická infrastruktura </w:t>
      </w:r>
      <w:r w:rsidR="00ED74ED" w:rsidRPr="00D53676">
        <w:t xml:space="preserve">v místních částech obce </w:t>
      </w:r>
    </w:p>
    <w:p w:rsidR="007126BE" w:rsidRDefault="007126BE" w:rsidP="00C04A63">
      <w:pPr>
        <w:pStyle w:val="Odstavecseseznamem"/>
        <w:numPr>
          <w:ilvl w:val="0"/>
          <w:numId w:val="5"/>
        </w:numPr>
      </w:pPr>
      <w:r w:rsidRPr="007D3571">
        <w:t>problemat</w:t>
      </w:r>
      <w:r w:rsidR="00ED74ED">
        <w:t>ická</w:t>
      </w:r>
      <w:r w:rsidRPr="007D3571">
        <w:t xml:space="preserve"> dostupnost úřadů, služeb, vzdělávacích a sociálních institucí pro občany bez dopravního prostředku</w:t>
      </w:r>
    </w:p>
    <w:p w:rsidR="007D3571" w:rsidRPr="007D3571" w:rsidRDefault="007D3571" w:rsidP="00C04A63">
      <w:pPr>
        <w:pStyle w:val="Odstavecseseznamem"/>
        <w:numPr>
          <w:ilvl w:val="0"/>
          <w:numId w:val="5"/>
        </w:numPr>
      </w:pPr>
      <w:r>
        <w:t>nedostatečné zhodnocování obecního majetku (obchod, hospoda)</w:t>
      </w:r>
    </w:p>
    <w:p w:rsidR="007126BE" w:rsidRPr="007D3571" w:rsidRDefault="007126BE" w:rsidP="00C04A63">
      <w:pPr>
        <w:pStyle w:val="Odstavecseseznamem"/>
        <w:numPr>
          <w:ilvl w:val="0"/>
          <w:numId w:val="5"/>
        </w:numPr>
      </w:pPr>
      <w:r w:rsidRPr="007D3571">
        <w:t>špatný stav některých místních komunikací</w:t>
      </w:r>
    </w:p>
    <w:p w:rsidR="007126BE" w:rsidRPr="007D3571" w:rsidRDefault="007126BE" w:rsidP="00C04A63">
      <w:pPr>
        <w:pStyle w:val="Odstavecseseznamem"/>
        <w:numPr>
          <w:ilvl w:val="0"/>
          <w:numId w:val="5"/>
        </w:numPr>
      </w:pPr>
      <w:r w:rsidRPr="007D3571">
        <w:t>vzdálenost hospodářských center</w:t>
      </w:r>
    </w:p>
    <w:p w:rsidR="007126BE" w:rsidRPr="007D3571" w:rsidRDefault="007126BE" w:rsidP="00C04A63">
      <w:pPr>
        <w:pStyle w:val="Odstavecseseznamem"/>
        <w:numPr>
          <w:ilvl w:val="0"/>
          <w:numId w:val="5"/>
        </w:numPr>
      </w:pPr>
      <w:r w:rsidRPr="007D3571">
        <w:t>špatné napojení na železniční síť</w:t>
      </w:r>
    </w:p>
    <w:p w:rsidR="007126BE" w:rsidRDefault="007C60D2" w:rsidP="00C04A63">
      <w:pPr>
        <w:pStyle w:val="Odstavecseseznamem"/>
        <w:numPr>
          <w:ilvl w:val="0"/>
          <w:numId w:val="5"/>
        </w:numPr>
      </w:pPr>
      <w:r w:rsidRPr="007D3571">
        <w:t xml:space="preserve">špatná </w:t>
      </w:r>
      <w:r w:rsidR="007126BE" w:rsidRPr="007D3571">
        <w:t>dostupnost sociálních služeb a péče</w:t>
      </w:r>
    </w:p>
    <w:p w:rsidR="003C5F6A" w:rsidRPr="007D3571" w:rsidRDefault="003C5F6A" w:rsidP="00C04A63">
      <w:pPr>
        <w:pStyle w:val="Odstavecseseznamem"/>
        <w:numPr>
          <w:ilvl w:val="0"/>
          <w:numId w:val="5"/>
        </w:numPr>
      </w:pPr>
      <w:r>
        <w:t>velké půdní bloky, intenzivní zemědělská výroba</w:t>
      </w:r>
    </w:p>
    <w:p w:rsidR="003C5F6A" w:rsidRDefault="007126BE" w:rsidP="003C5F6A">
      <w:pPr>
        <w:spacing w:after="0"/>
        <w:rPr>
          <w:b/>
        </w:rPr>
      </w:pPr>
      <w:r w:rsidRPr="007D3571">
        <w:rPr>
          <w:b/>
        </w:rPr>
        <w:t>Příležitosti</w:t>
      </w:r>
    </w:p>
    <w:p w:rsidR="00D4343B" w:rsidRPr="007D3571" w:rsidRDefault="00D4343B" w:rsidP="003C5F6A">
      <w:pPr>
        <w:spacing w:after="0"/>
        <w:rPr>
          <w:b/>
        </w:rPr>
      </w:pPr>
    </w:p>
    <w:p w:rsidR="007126BE" w:rsidRPr="007D3571" w:rsidRDefault="007126BE" w:rsidP="00C04A63">
      <w:pPr>
        <w:pStyle w:val="Odstavecseseznamem"/>
        <w:numPr>
          <w:ilvl w:val="0"/>
          <w:numId w:val="6"/>
        </w:numPr>
      </w:pPr>
      <w:r w:rsidRPr="007D3571">
        <w:t>zvýšení počtu ekonomicky stabilních obyvatel (nové RD) – zkvalitnění místní komunity, zvýšení daňových výnosů obce</w:t>
      </w:r>
    </w:p>
    <w:p w:rsidR="007126BE" w:rsidRPr="007D3571" w:rsidRDefault="007126BE" w:rsidP="00C04A63">
      <w:pPr>
        <w:pStyle w:val="Odstavecseseznamem"/>
        <w:numPr>
          <w:ilvl w:val="0"/>
          <w:numId w:val="6"/>
        </w:numPr>
      </w:pPr>
      <w:r w:rsidRPr="007D3571">
        <w:t>příprava nových parcel pro stavbu rodinných domů</w:t>
      </w:r>
    </w:p>
    <w:p w:rsidR="007126BE" w:rsidRPr="007D3571" w:rsidRDefault="007126BE" w:rsidP="00C04A63">
      <w:pPr>
        <w:pStyle w:val="Odstavecseseznamem"/>
        <w:numPr>
          <w:ilvl w:val="0"/>
          <w:numId w:val="6"/>
        </w:numPr>
      </w:pPr>
      <w:r w:rsidRPr="007D3571">
        <w:t>stěhování mladých rodin do obce na základě zdravého životního stylu v dosahu města</w:t>
      </w:r>
    </w:p>
    <w:p w:rsidR="007126BE" w:rsidRPr="007D3571" w:rsidRDefault="007126BE" w:rsidP="003C5F6A">
      <w:pPr>
        <w:pStyle w:val="Odstavecseseznamem"/>
        <w:numPr>
          <w:ilvl w:val="0"/>
          <w:numId w:val="6"/>
        </w:numPr>
      </w:pPr>
      <w:r w:rsidRPr="007D3571">
        <w:t>zatraktivnění jádra obce a okolí (zvýšení počtu návštěvníků/obyvatel),</w:t>
      </w:r>
      <w:r w:rsidR="007C60D2" w:rsidRPr="007D3571">
        <w:t xml:space="preserve"> 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 xml:space="preserve">podpora lokálních producentů ve spolupráci s MAS Lípa pro </w:t>
      </w:r>
      <w:proofErr w:type="gramStart"/>
      <w:r w:rsidRPr="007D3571">
        <w:t>venkov z.s.</w:t>
      </w:r>
      <w:proofErr w:type="gramEnd"/>
      <w:r w:rsidRPr="007D3571">
        <w:t xml:space="preserve"> – regionální značka „Kutnohorsko“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>nárůst návštěvníků podpoří rozvoj nabídky služeb v cestovním ruchu, která bude přínosem i pro obyvatele (obchod, pohostinství, ubytovací kapacity…)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>max. využití zájmu občanů zapojit se do rozvoje obce (dobrovolná práce)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>postupné dobudování infrastruktury za únosných podmínek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>max. využití dotačních titulů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 xml:space="preserve">rozvoj </w:t>
      </w:r>
      <w:r w:rsidR="007C60D2" w:rsidRPr="007D3571">
        <w:t xml:space="preserve">místních </w:t>
      </w:r>
      <w:r w:rsidRPr="007D3571">
        <w:t>tradic a zvyků</w:t>
      </w:r>
    </w:p>
    <w:p w:rsidR="009A6122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 xml:space="preserve">rozšíření členské základny místních spolků, </w:t>
      </w:r>
      <w:r w:rsidR="007D3571">
        <w:t xml:space="preserve">vznik </w:t>
      </w:r>
      <w:r w:rsidR="003C5F6A">
        <w:t xml:space="preserve">nových </w:t>
      </w:r>
      <w:r w:rsidR="007D3571">
        <w:t xml:space="preserve">spolků </w:t>
      </w:r>
    </w:p>
    <w:p w:rsidR="007126BE" w:rsidRPr="007D3571" w:rsidRDefault="007126BE" w:rsidP="00C04A63">
      <w:pPr>
        <w:pStyle w:val="Odstavecseseznamem"/>
        <w:numPr>
          <w:ilvl w:val="0"/>
          <w:numId w:val="7"/>
        </w:numPr>
      </w:pPr>
      <w:r w:rsidRPr="007D3571">
        <w:t xml:space="preserve">spolupráce s MAS Lípa pro </w:t>
      </w:r>
      <w:proofErr w:type="gramStart"/>
      <w:r w:rsidRPr="007D3571">
        <w:t>venkov z. s.</w:t>
      </w:r>
      <w:proofErr w:type="gramEnd"/>
    </w:p>
    <w:p w:rsidR="003C5F6A" w:rsidRPr="00D4343B" w:rsidRDefault="007D3571" w:rsidP="00D4343B">
      <w:pPr>
        <w:pStyle w:val="Odstavecseseznamem"/>
        <w:numPr>
          <w:ilvl w:val="0"/>
          <w:numId w:val="7"/>
        </w:numPr>
      </w:pPr>
      <w:r>
        <w:t xml:space="preserve">spolupráce obcí v rámci </w:t>
      </w:r>
      <w:r w:rsidR="00C87898">
        <w:t>Sdružení obcí kutnohorský venkov</w:t>
      </w:r>
    </w:p>
    <w:p w:rsidR="007126BE" w:rsidRDefault="007126BE" w:rsidP="003C5F6A">
      <w:pPr>
        <w:spacing w:after="0"/>
        <w:rPr>
          <w:b/>
        </w:rPr>
      </w:pPr>
      <w:r w:rsidRPr="004752EE">
        <w:rPr>
          <w:b/>
        </w:rPr>
        <w:t>Hrozby</w:t>
      </w:r>
    </w:p>
    <w:p w:rsidR="003C5F6A" w:rsidRPr="004752EE" w:rsidRDefault="003C5F6A" w:rsidP="003C5F6A">
      <w:pPr>
        <w:spacing w:after="0"/>
        <w:rPr>
          <w:b/>
        </w:rPr>
      </w:pP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nárůst poplatků za provoz obce (energie, údržba nemovitého i movitého majetku, likvidace odpadů)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nárůst byrokratických a legislativních překážek pro efektivní výkon správy obce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ekonomické nezhodnocení obecních objektů, nárůst nákladů na údržbu bez příjmů z pronájmu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upadající zájem občanů o zajištění funkčnosti obce a o veřejný život (štěp</w:t>
      </w:r>
      <w:r w:rsidR="009A6122" w:rsidRPr="007D3571">
        <w:t>ení komunity obyvatelé x chalupáři</w:t>
      </w:r>
      <w:r w:rsidRPr="007D3571">
        <w:t>)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 xml:space="preserve">narůstající potřeby občanů v oblasti sociálních služeb 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zhoršení dopravní obslužnosti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v důsledku nízkého přirozeného přírůstku obyvatel vylidňování a stárnutí obce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migrace mladých lidí začínajících žít samostatně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možné problémy s nepřizpůsobivými obyvateli</w:t>
      </w:r>
    </w:p>
    <w:p w:rsidR="007126BE" w:rsidRPr="007D3571" w:rsidRDefault="007126BE" w:rsidP="00C04A63">
      <w:pPr>
        <w:pStyle w:val="Odstavecseseznamem"/>
        <w:numPr>
          <w:ilvl w:val="0"/>
          <w:numId w:val="8"/>
        </w:numPr>
      </w:pPr>
      <w:r w:rsidRPr="007D3571">
        <w:t>rostoucí dopravní zatížení</w:t>
      </w:r>
    </w:p>
    <w:p w:rsidR="007126BE" w:rsidRDefault="007126BE" w:rsidP="00C04A63">
      <w:pPr>
        <w:pStyle w:val="Nadpis1"/>
      </w:pPr>
      <w:bookmarkStart w:id="61" w:name="_Toc448307062"/>
      <w:bookmarkStart w:id="62" w:name="_Toc498414042"/>
      <w:r>
        <w:lastRenderedPageBreak/>
        <w:t>Návrhová část</w:t>
      </w:r>
      <w:bookmarkEnd w:id="61"/>
      <w:bookmarkEnd w:id="62"/>
    </w:p>
    <w:p w:rsidR="007126BE" w:rsidRDefault="007126BE" w:rsidP="00C04A63">
      <w:pPr>
        <w:pStyle w:val="Nadpis2"/>
      </w:pPr>
      <w:bookmarkStart w:id="63" w:name="_Toc498414043"/>
      <w:r>
        <w:t>Strategická vize</w:t>
      </w:r>
      <w:bookmarkEnd w:id="63"/>
    </w:p>
    <w:p w:rsidR="007A78E2" w:rsidRPr="007A78E2" w:rsidRDefault="007A78E2" w:rsidP="007A78E2">
      <w:r>
        <w:t xml:space="preserve">Dlouhodobá vize zachycuje představu o budoucnosti obce, jak se bude obec měnit a rozvíjet. Strategická vize obce je definována zejména na základně výsledků a závěrů předchozích bodů analytické části a také na základě jednání pracovní skupiny. Naplnění vize bude dosaženo realizací tohoto Programu rozvoje obce a následně na něj navazujících dokumentů stejného charakteru. </w:t>
      </w:r>
    </w:p>
    <w:p w:rsidR="007A78E2" w:rsidRPr="007A78E2" w:rsidRDefault="007A78E2" w:rsidP="00C04A63">
      <w:pPr>
        <w:rPr>
          <w:rFonts w:eastAsia="Times New Roman"/>
          <w:b/>
        </w:rPr>
      </w:pPr>
      <w:r w:rsidRPr="007A78E2">
        <w:rPr>
          <w:rFonts w:eastAsia="Times New Roman"/>
          <w:b/>
        </w:rPr>
        <w:t>Vize obce</w:t>
      </w:r>
      <w:r w:rsidR="004B27FE">
        <w:rPr>
          <w:rFonts w:eastAsia="Times New Roman"/>
          <w:b/>
        </w:rPr>
        <w:t xml:space="preserve"> </w:t>
      </w:r>
      <w:r w:rsidR="00C87898">
        <w:rPr>
          <w:rFonts w:eastAsia="Times New Roman"/>
          <w:b/>
        </w:rPr>
        <w:t>Chlístovice</w:t>
      </w:r>
    </w:p>
    <w:p w:rsidR="00131076" w:rsidRDefault="00C87898" w:rsidP="00C04A63">
      <w:r>
        <w:t>Chlístovice</w:t>
      </w:r>
      <w:r w:rsidR="004B27FE">
        <w:t xml:space="preserve"> </w:t>
      </w:r>
      <w:r w:rsidR="007126BE" w:rsidRPr="004F328B">
        <w:t>vi</w:t>
      </w:r>
      <w:r>
        <w:t>díme v roce 2028</w:t>
      </w:r>
      <w:r w:rsidR="007126BE" w:rsidRPr="004F328B">
        <w:t xml:space="preserve"> jako živou obec, jejíž silnou stránkou je přetrvávající spojení s přírodou. Obec</w:t>
      </w:r>
      <w:r w:rsidR="007126BE">
        <w:t xml:space="preserve"> </w:t>
      </w:r>
      <w:r w:rsidR="007126BE" w:rsidRPr="004F328B">
        <w:t xml:space="preserve">nabízí svým obyvatelům bohaté příležitosti ke sportovnímu i kulturnímu vyžití a </w:t>
      </w:r>
      <w:r w:rsidR="004B27FE">
        <w:t>uspokojivou</w:t>
      </w:r>
      <w:r w:rsidR="00611339">
        <w:t xml:space="preserve"> </w:t>
      </w:r>
      <w:r w:rsidR="007126BE" w:rsidRPr="004F328B">
        <w:t>občanskou</w:t>
      </w:r>
      <w:r w:rsidR="007126BE">
        <w:t xml:space="preserve"> vybavenost. </w:t>
      </w:r>
      <w:r w:rsidR="007126BE" w:rsidRPr="004F328B">
        <w:t>Vyznačuje se pospolitostí občanů a láká k přistěhování i nové obyvatele s kladným vztahem</w:t>
      </w:r>
      <w:r w:rsidR="007126BE">
        <w:t xml:space="preserve"> </w:t>
      </w:r>
      <w:r w:rsidR="007126BE" w:rsidRPr="004F328B">
        <w:t>k zdravému životnímu stylu.</w:t>
      </w:r>
    </w:p>
    <w:p w:rsidR="007126BE" w:rsidRDefault="007126BE" w:rsidP="000E34A1">
      <w:pPr>
        <w:pStyle w:val="Nadpis2"/>
        <w:rPr>
          <w:rFonts w:eastAsia="DejaVuSansCondensed-Bold"/>
        </w:rPr>
      </w:pPr>
      <w:bookmarkStart w:id="64" w:name="_Toc498414044"/>
      <w:r>
        <w:rPr>
          <w:rFonts w:eastAsia="DejaVuSansCondensed-Bold"/>
        </w:rPr>
        <w:t>Cíl</w:t>
      </w:r>
      <w:r w:rsidR="00723C71">
        <w:rPr>
          <w:rFonts w:eastAsia="DejaVuSansCondensed-Bold"/>
        </w:rPr>
        <w:t>e a opatření</w:t>
      </w:r>
      <w:bookmarkEnd w:id="64"/>
    </w:p>
    <w:p w:rsidR="00723C71" w:rsidRPr="00723C71" w:rsidRDefault="00723C71" w:rsidP="00723C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3C71">
        <w:rPr>
          <w:rFonts w:ascii="Times New Roman" w:hAnsi="Times New Roman" w:cs="Times New Roman"/>
          <w:sz w:val="22"/>
          <w:szCs w:val="22"/>
        </w:rPr>
        <w:t>Cí</w:t>
      </w:r>
      <w:r>
        <w:rPr>
          <w:rFonts w:ascii="Times New Roman" w:hAnsi="Times New Roman" w:cs="Times New Roman"/>
          <w:sz w:val="22"/>
          <w:szCs w:val="22"/>
        </w:rPr>
        <w:t xml:space="preserve">le = </w:t>
      </w:r>
      <w:r w:rsidRPr="00723C71">
        <w:rPr>
          <w:rFonts w:ascii="Times New Roman" w:hAnsi="Times New Roman" w:cs="Times New Roman"/>
          <w:sz w:val="22"/>
          <w:szCs w:val="22"/>
        </w:rPr>
        <w:t>konkretizace vize obce na konkrétní cíle, kterých má být dosaženo ve stanoveném termínu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23C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26BE" w:rsidRDefault="00723C71" w:rsidP="00723C71">
      <w:pPr>
        <w:spacing w:after="0"/>
      </w:pPr>
      <w:r w:rsidRPr="00723C71">
        <w:t>Opatření</w:t>
      </w:r>
      <w:r w:rsidR="007C60D2">
        <w:t>, aktivity</w:t>
      </w:r>
      <w:r>
        <w:t xml:space="preserve"> = </w:t>
      </w:r>
      <w:r w:rsidRPr="00723C71">
        <w:t>konkrétní projekty a úkoly, které povedou k naplnění stanovených cílů</w:t>
      </w:r>
      <w:r>
        <w:t>.</w:t>
      </w:r>
    </w:p>
    <w:p w:rsidR="00723C71" w:rsidRDefault="00723C71" w:rsidP="00723C71">
      <w:pPr>
        <w:spacing w:after="0"/>
      </w:pPr>
    </w:p>
    <w:p w:rsidR="00723C71" w:rsidRDefault="00723C71" w:rsidP="00723C71">
      <w:pPr>
        <w:spacing w:after="0"/>
      </w:pPr>
      <w:r>
        <w:t xml:space="preserve">Cíle představují popis budoucího stavu v jednotlivých dílčích oblastech řešeného problému. Obec </w:t>
      </w:r>
      <w:r w:rsidR="00C87898">
        <w:t>Chlístovice</w:t>
      </w:r>
      <w:r w:rsidR="007976AD">
        <w:t xml:space="preserve"> si nastavila své</w:t>
      </w:r>
      <w:r>
        <w:t xml:space="preserve"> cíle dle plánů zastupitelstva, podnětů veřejnosti z dotazníkového šetření a </w:t>
      </w:r>
      <w:r w:rsidRPr="00BA74C4">
        <w:t>dle jednání s podnikatelskými subjekty v obci.</w:t>
      </w:r>
      <w:r>
        <w:t xml:space="preserve"> Na </w:t>
      </w:r>
      <w:r w:rsidR="00C24EE0">
        <w:t xml:space="preserve">základě sesbíraných podnětů bylo </w:t>
      </w:r>
      <w:r w:rsidR="00C24EE0" w:rsidRPr="00D54971">
        <w:t>vytvořeno</w:t>
      </w:r>
      <w:r w:rsidRPr="00D54971">
        <w:rPr>
          <w:color w:val="FF0000"/>
        </w:rPr>
        <w:t xml:space="preserve"> </w:t>
      </w:r>
      <w:r w:rsidR="00D82596" w:rsidRPr="00D54971">
        <w:t>8</w:t>
      </w:r>
      <w:r>
        <w:t xml:space="preserve"> p</w:t>
      </w:r>
      <w:r w:rsidR="00C24EE0">
        <w:t>riorit</w:t>
      </w:r>
      <w:r>
        <w:t>. Ke komplexnímu rozvoji obce je třeba z určité části naplňovat všechny vyjmenované priority.</w:t>
      </w:r>
    </w:p>
    <w:p w:rsidR="00C24EE0" w:rsidRDefault="00C24EE0" w:rsidP="00C24EE0">
      <w:pPr>
        <w:spacing w:after="0"/>
      </w:pPr>
    </w:p>
    <w:p w:rsidR="00131076" w:rsidRDefault="00131076" w:rsidP="00C24EE0">
      <w:pPr>
        <w:spacing w:after="0"/>
        <w:rPr>
          <w:b/>
        </w:rPr>
      </w:pPr>
    </w:p>
    <w:p w:rsidR="00C24EE0" w:rsidRDefault="00C24EE0" w:rsidP="00C24EE0">
      <w:pPr>
        <w:spacing w:after="0"/>
        <w:rPr>
          <w:b/>
        </w:rPr>
      </w:pPr>
      <w:r w:rsidRPr="00D54971">
        <w:rPr>
          <w:b/>
        </w:rPr>
        <w:t>Jednotlivé cíle, priority:</w:t>
      </w:r>
    </w:p>
    <w:p w:rsidR="003C5F6A" w:rsidRPr="00C24EE0" w:rsidRDefault="003C5F6A" w:rsidP="00C24EE0">
      <w:pPr>
        <w:spacing w:after="0"/>
        <w:rPr>
          <w:b/>
        </w:rPr>
      </w:pPr>
    </w:p>
    <w:p w:rsidR="00C24EE0" w:rsidRDefault="00BA74C4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 xml:space="preserve">PRIORITA 1 - </w:t>
      </w:r>
      <w:r w:rsidR="00C24EE0">
        <w:t xml:space="preserve">Rozvoj </w:t>
      </w:r>
      <w:r w:rsidR="004B27FE">
        <w:t>technické infrastruktury</w:t>
      </w:r>
      <w:r w:rsidR="00C24EE0">
        <w:t xml:space="preserve"> </w:t>
      </w:r>
    </w:p>
    <w:p w:rsidR="004B27FE" w:rsidRDefault="00D82596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>PRIORITA 2</w:t>
      </w:r>
      <w:r w:rsidR="004B27FE">
        <w:t xml:space="preserve"> - Rozvoj dopravní infrastruktury a bezpečnosti </w:t>
      </w:r>
    </w:p>
    <w:p w:rsidR="00C24EE0" w:rsidRDefault="00BA74C4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>PRIOR</w:t>
      </w:r>
      <w:r w:rsidR="00D82596">
        <w:t>ITA 3</w:t>
      </w:r>
      <w:r>
        <w:t xml:space="preserve"> - </w:t>
      </w:r>
      <w:r w:rsidR="00C24EE0">
        <w:t xml:space="preserve">Rozvoj sociálních služeb </w:t>
      </w:r>
    </w:p>
    <w:p w:rsidR="00D82596" w:rsidRDefault="00D82596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>PRIORITA 4 - Velikost obce – územní rozvoj</w:t>
      </w:r>
    </w:p>
    <w:p w:rsidR="00D82596" w:rsidRDefault="00D82596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>PRIORITA 5 - Podpora kultury a sportu</w:t>
      </w:r>
    </w:p>
    <w:p w:rsidR="00D82596" w:rsidRDefault="00D82596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 xml:space="preserve">PRIORITA 6 - Veřejná zeleň </w:t>
      </w:r>
    </w:p>
    <w:p w:rsidR="00D82596" w:rsidRDefault="00D82596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 xml:space="preserve">PRIORITA 7 - Památky, cestovní ruch a propagace obce </w:t>
      </w:r>
    </w:p>
    <w:p w:rsidR="00C24EE0" w:rsidRDefault="00D82596" w:rsidP="003C5F6A">
      <w:pPr>
        <w:pStyle w:val="Odstavecseseznamem"/>
        <w:numPr>
          <w:ilvl w:val="0"/>
          <w:numId w:val="8"/>
        </w:numPr>
        <w:spacing w:after="0" w:line="360" w:lineRule="auto"/>
      </w:pPr>
      <w:r>
        <w:t>PRIORITA 8</w:t>
      </w:r>
      <w:r w:rsidR="00BA74C4">
        <w:t xml:space="preserve"> - </w:t>
      </w:r>
      <w:r w:rsidR="00C24EE0">
        <w:t xml:space="preserve">Občanská vybavenost obce </w:t>
      </w:r>
    </w:p>
    <w:p w:rsidR="00C24EE0" w:rsidRDefault="00C24EE0" w:rsidP="00723C71">
      <w:pPr>
        <w:spacing w:after="0"/>
      </w:pPr>
    </w:p>
    <w:p w:rsidR="007976AD" w:rsidRDefault="00131076" w:rsidP="00FF4DA1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br w:type="page"/>
      </w:r>
      <w:r w:rsidR="00EF7213" w:rsidRPr="003C5F6A">
        <w:rPr>
          <w:b/>
          <w:sz w:val="28"/>
          <w:szCs w:val="28"/>
        </w:rPr>
        <w:lastRenderedPageBreak/>
        <w:t xml:space="preserve">Cíle, </w:t>
      </w:r>
      <w:r w:rsidR="007976AD" w:rsidRPr="003C5F6A">
        <w:rPr>
          <w:b/>
          <w:sz w:val="28"/>
          <w:szCs w:val="28"/>
        </w:rPr>
        <w:t>opatření</w:t>
      </w:r>
      <w:r w:rsidR="00EF7213" w:rsidRPr="003C5F6A">
        <w:rPr>
          <w:b/>
          <w:sz w:val="28"/>
          <w:szCs w:val="28"/>
        </w:rPr>
        <w:t xml:space="preserve"> a aktivity</w:t>
      </w:r>
      <w:r w:rsidR="007976AD" w:rsidRPr="003C5F6A">
        <w:rPr>
          <w:b/>
          <w:sz w:val="28"/>
          <w:szCs w:val="28"/>
        </w:rPr>
        <w:t>:</w:t>
      </w:r>
    </w:p>
    <w:p w:rsidR="00FF4DA1" w:rsidRPr="00FF4DA1" w:rsidRDefault="00FF4DA1" w:rsidP="00FF4DA1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D82596" w:rsidRDefault="00B53288" w:rsidP="00723C71">
      <w:pPr>
        <w:spacing w:after="0"/>
        <w:rPr>
          <w:b/>
        </w:rPr>
      </w:pPr>
      <w:r>
        <w:rPr>
          <w:b/>
        </w:rPr>
        <w:t xml:space="preserve">PRIORITA 1 - </w:t>
      </w:r>
      <w:r w:rsidR="00D82596" w:rsidRPr="005C44CB">
        <w:rPr>
          <w:b/>
        </w:rPr>
        <w:t xml:space="preserve">Rozvoj </w:t>
      </w:r>
      <w:r w:rsidR="00D82596">
        <w:rPr>
          <w:b/>
        </w:rPr>
        <w:t>technické infrastruktury</w:t>
      </w:r>
    </w:p>
    <w:p w:rsidR="00D4343B" w:rsidRPr="00FF4DA1" w:rsidRDefault="00D4343B" w:rsidP="00723C71">
      <w:pPr>
        <w:spacing w:after="0"/>
        <w:rPr>
          <w:b/>
        </w:rPr>
      </w:pPr>
    </w:p>
    <w:p w:rsidR="00D82596" w:rsidRPr="00555484" w:rsidRDefault="00B53288" w:rsidP="00D82596">
      <w:pPr>
        <w:pStyle w:val="Odstavecseseznamem"/>
        <w:numPr>
          <w:ilvl w:val="0"/>
          <w:numId w:val="38"/>
        </w:numPr>
        <w:spacing w:after="0"/>
      </w:pPr>
      <w:r w:rsidRPr="00555484">
        <w:t>Kanalizace a ČOV</w:t>
      </w:r>
    </w:p>
    <w:p w:rsidR="00D82596" w:rsidRDefault="005C39E0" w:rsidP="005C39E0">
      <w:pPr>
        <w:pStyle w:val="Odstavecseseznamem"/>
        <w:numPr>
          <w:ilvl w:val="1"/>
          <w:numId w:val="38"/>
        </w:numPr>
        <w:spacing w:after="0"/>
      </w:pPr>
      <w:r w:rsidRPr="005C39E0">
        <w:t>Vybudování spádové kanalizace v přidruž</w:t>
      </w:r>
      <w:r>
        <w:t>ených obcích s napojením na ČOV</w:t>
      </w:r>
    </w:p>
    <w:p w:rsidR="005C39E0" w:rsidRDefault="005C39E0" w:rsidP="005C39E0">
      <w:pPr>
        <w:pStyle w:val="Odstavecseseznamem"/>
        <w:numPr>
          <w:ilvl w:val="0"/>
          <w:numId w:val="38"/>
        </w:numPr>
        <w:spacing w:after="0"/>
      </w:pPr>
      <w:r>
        <w:t>Vodovod</w:t>
      </w:r>
    </w:p>
    <w:p w:rsidR="005C39E0" w:rsidRDefault="005C39E0" w:rsidP="005C39E0">
      <w:pPr>
        <w:pStyle w:val="Odstavecseseznamem"/>
        <w:numPr>
          <w:ilvl w:val="1"/>
          <w:numId w:val="38"/>
        </w:numPr>
        <w:spacing w:after="0"/>
      </w:pPr>
      <w:r>
        <w:t>Vybudování vodovodu v přidružených obcích</w:t>
      </w:r>
    </w:p>
    <w:p w:rsidR="005C39E0" w:rsidRDefault="005C39E0" w:rsidP="005C39E0">
      <w:pPr>
        <w:pStyle w:val="Odstavecseseznamem"/>
        <w:numPr>
          <w:ilvl w:val="1"/>
          <w:numId w:val="38"/>
        </w:numPr>
        <w:spacing w:after="0"/>
      </w:pPr>
      <w:r>
        <w:t>Napojení objektů obce na vodovodní síť</w:t>
      </w:r>
    </w:p>
    <w:p w:rsidR="005C39E0" w:rsidRDefault="005C39E0" w:rsidP="005C39E0">
      <w:pPr>
        <w:pStyle w:val="Odstavecseseznamem"/>
        <w:numPr>
          <w:ilvl w:val="1"/>
          <w:numId w:val="38"/>
        </w:numPr>
        <w:spacing w:after="0"/>
      </w:pPr>
      <w:r>
        <w:t>Příspěvky na vodovod</w:t>
      </w:r>
    </w:p>
    <w:p w:rsidR="00F958D8" w:rsidRPr="00087435" w:rsidRDefault="00F958D8" w:rsidP="005C39E0">
      <w:pPr>
        <w:pStyle w:val="Odstavecseseznamem"/>
        <w:numPr>
          <w:ilvl w:val="1"/>
          <w:numId w:val="38"/>
        </w:numPr>
        <w:spacing w:after="0"/>
      </w:pPr>
      <w:r w:rsidRPr="00087435">
        <w:t>Oprava a rozšíření povrchové kanalizace v obcích</w:t>
      </w:r>
    </w:p>
    <w:p w:rsidR="00F958D8" w:rsidRPr="00087435" w:rsidRDefault="00F958D8" w:rsidP="005C39E0">
      <w:pPr>
        <w:pStyle w:val="Odstavecseseznamem"/>
        <w:numPr>
          <w:ilvl w:val="1"/>
          <w:numId w:val="38"/>
        </w:numPr>
        <w:spacing w:after="0"/>
      </w:pPr>
      <w:r w:rsidRPr="00087435">
        <w:t xml:space="preserve">Oprava uliční vpusti u křižovatky se silnicí </w:t>
      </w:r>
      <w:proofErr w:type="spellStart"/>
      <w:r w:rsidRPr="00087435">
        <w:t>Chroustkov</w:t>
      </w:r>
      <w:proofErr w:type="spellEnd"/>
    </w:p>
    <w:p w:rsidR="00D82596" w:rsidRPr="00555484" w:rsidRDefault="00D54971" w:rsidP="00B53288">
      <w:pPr>
        <w:pStyle w:val="Odstavecseseznamem"/>
        <w:numPr>
          <w:ilvl w:val="0"/>
          <w:numId w:val="38"/>
        </w:numPr>
        <w:spacing w:after="0"/>
      </w:pPr>
      <w:r>
        <w:t>Elektrifikace</w:t>
      </w:r>
    </w:p>
    <w:p w:rsidR="00B53288" w:rsidRDefault="00D54971" w:rsidP="00D82596">
      <w:pPr>
        <w:pStyle w:val="Odstavecseseznamem"/>
        <w:numPr>
          <w:ilvl w:val="1"/>
          <w:numId w:val="38"/>
        </w:numPr>
        <w:spacing w:after="0"/>
      </w:pPr>
      <w:r w:rsidRPr="00D87642">
        <w:t>Rekonstrukce a rozšíření veřejného osvětlení</w:t>
      </w:r>
      <w:r w:rsidR="00087435">
        <w:t xml:space="preserve"> </w:t>
      </w:r>
      <w:proofErr w:type="spellStart"/>
      <w:r w:rsidR="00087435">
        <w:t>Všesoky</w:t>
      </w:r>
      <w:proofErr w:type="spellEnd"/>
    </w:p>
    <w:p w:rsidR="00F958D8" w:rsidRPr="00087435" w:rsidRDefault="00F958D8" w:rsidP="00D82596">
      <w:pPr>
        <w:pStyle w:val="Odstavecseseznamem"/>
        <w:numPr>
          <w:ilvl w:val="1"/>
          <w:numId w:val="38"/>
        </w:numPr>
        <w:spacing w:after="0"/>
      </w:pPr>
      <w:r w:rsidRPr="00087435">
        <w:t>Rozšíření veřejného osvětlení Chlístovice</w:t>
      </w:r>
    </w:p>
    <w:p w:rsidR="00F958D8" w:rsidRPr="00087435" w:rsidRDefault="00F958D8" w:rsidP="00D82596">
      <w:pPr>
        <w:pStyle w:val="Odstavecseseznamem"/>
        <w:numPr>
          <w:ilvl w:val="1"/>
          <w:numId w:val="38"/>
        </w:numPr>
        <w:spacing w:after="0"/>
      </w:pPr>
      <w:r w:rsidRPr="00087435">
        <w:t>Výměna svítidel</w:t>
      </w:r>
      <w:r w:rsidR="004937F0" w:rsidRPr="00087435">
        <w:t xml:space="preserve"> veřejného osvětlení </w:t>
      </w:r>
      <w:proofErr w:type="spellStart"/>
      <w:r w:rsidR="004937F0" w:rsidRPr="00087435">
        <w:t>Pivnisko</w:t>
      </w:r>
      <w:proofErr w:type="spellEnd"/>
    </w:p>
    <w:p w:rsidR="00D54971" w:rsidRPr="00D87642" w:rsidRDefault="00D54971" w:rsidP="00D82596">
      <w:pPr>
        <w:pStyle w:val="Odstavecseseznamem"/>
        <w:numPr>
          <w:ilvl w:val="1"/>
          <w:numId w:val="38"/>
        </w:numPr>
        <w:spacing w:after="0"/>
      </w:pPr>
      <w:r w:rsidRPr="00D87642">
        <w:t>Umístění rozvodů elektřiny pod zem</w:t>
      </w:r>
      <w:r w:rsidR="00664F90" w:rsidRPr="00D87642">
        <w:t xml:space="preserve"> </w:t>
      </w:r>
    </w:p>
    <w:p w:rsidR="00320312" w:rsidRPr="00D87642" w:rsidRDefault="00320312" w:rsidP="00320312">
      <w:pPr>
        <w:pStyle w:val="Odstavecseseznamem"/>
        <w:numPr>
          <w:ilvl w:val="0"/>
          <w:numId w:val="38"/>
        </w:numPr>
        <w:spacing w:after="0"/>
      </w:pPr>
      <w:r w:rsidRPr="00D87642">
        <w:t>Veřejný rozhlas</w:t>
      </w:r>
    </w:p>
    <w:p w:rsidR="00D54971" w:rsidRPr="00555484" w:rsidRDefault="005C39E0" w:rsidP="005C39E0">
      <w:pPr>
        <w:pStyle w:val="Odstavecseseznamem"/>
        <w:numPr>
          <w:ilvl w:val="1"/>
          <w:numId w:val="38"/>
        </w:numPr>
        <w:spacing w:after="0"/>
      </w:pPr>
      <w:r w:rsidRPr="005C39E0">
        <w:t>Rozšíření bezdrátového veřejného rozhlasu</w:t>
      </w:r>
    </w:p>
    <w:p w:rsidR="00D82596" w:rsidRDefault="00D82596" w:rsidP="00723C71">
      <w:pPr>
        <w:spacing w:after="0"/>
        <w:rPr>
          <w:b/>
        </w:rPr>
      </w:pPr>
    </w:p>
    <w:p w:rsidR="00131076" w:rsidRDefault="001F5909" w:rsidP="00723C71">
      <w:pPr>
        <w:spacing w:after="0"/>
        <w:rPr>
          <w:b/>
        </w:rPr>
      </w:pPr>
      <w:r>
        <w:rPr>
          <w:b/>
        </w:rPr>
        <w:t xml:space="preserve">PRIORITA 2 - </w:t>
      </w:r>
      <w:r w:rsidR="007976AD" w:rsidRPr="005C44CB">
        <w:rPr>
          <w:b/>
        </w:rPr>
        <w:t>Rozvoj dopravní infrastruktury a bezpečnosti</w:t>
      </w:r>
    </w:p>
    <w:p w:rsidR="00D4343B" w:rsidRPr="005C44CB" w:rsidRDefault="00D4343B" w:rsidP="00723C71">
      <w:pPr>
        <w:spacing w:after="0"/>
        <w:rPr>
          <w:b/>
        </w:rPr>
      </w:pPr>
    </w:p>
    <w:p w:rsidR="007976AD" w:rsidRPr="00D87642" w:rsidRDefault="00EF7213" w:rsidP="005C44CB">
      <w:pPr>
        <w:pStyle w:val="Odstavecseseznamem"/>
        <w:numPr>
          <w:ilvl w:val="0"/>
          <w:numId w:val="38"/>
        </w:numPr>
        <w:spacing w:after="0"/>
      </w:pPr>
      <w:r w:rsidRPr="00D87642">
        <w:t>Místní komunikace</w:t>
      </w:r>
    </w:p>
    <w:p w:rsidR="005C39E0" w:rsidRDefault="005C39E0" w:rsidP="00EF7213">
      <w:pPr>
        <w:pStyle w:val="Odstavecseseznamem"/>
        <w:numPr>
          <w:ilvl w:val="1"/>
          <w:numId w:val="38"/>
        </w:numPr>
        <w:spacing w:after="0"/>
      </w:pPr>
      <w:r w:rsidRPr="005C39E0">
        <w:t xml:space="preserve">Oprava a rekonstrukce místní komunikace v místních částech obce </w:t>
      </w:r>
    </w:p>
    <w:p w:rsidR="007976AD" w:rsidRPr="00D87642" w:rsidRDefault="005B721C" w:rsidP="005C44CB">
      <w:pPr>
        <w:pStyle w:val="Odstavecseseznamem"/>
        <w:numPr>
          <w:ilvl w:val="0"/>
          <w:numId w:val="38"/>
        </w:numPr>
        <w:spacing w:after="0"/>
      </w:pPr>
      <w:r w:rsidRPr="00D87642">
        <w:t>Cesty</w:t>
      </w:r>
    </w:p>
    <w:p w:rsidR="005B721C" w:rsidRPr="00D87642" w:rsidRDefault="00664F90" w:rsidP="00555484">
      <w:pPr>
        <w:pStyle w:val="Odstavecseseznamem"/>
        <w:numPr>
          <w:ilvl w:val="1"/>
          <w:numId w:val="38"/>
        </w:numPr>
        <w:spacing w:after="0"/>
      </w:pPr>
      <w:r w:rsidRPr="00D87642">
        <w:t xml:space="preserve">Obnova polní cesty směr </w:t>
      </w:r>
      <w:proofErr w:type="spellStart"/>
      <w:r w:rsidR="005C39E0">
        <w:t>Vernýřov</w:t>
      </w:r>
      <w:proofErr w:type="spellEnd"/>
      <w:r w:rsidR="005C39E0">
        <w:t xml:space="preserve"> - </w:t>
      </w:r>
      <w:proofErr w:type="spellStart"/>
      <w:r w:rsidR="005C39E0">
        <w:t>Krsovice</w:t>
      </w:r>
      <w:proofErr w:type="spellEnd"/>
    </w:p>
    <w:p w:rsidR="00664F90" w:rsidRDefault="00664F90" w:rsidP="00555484">
      <w:pPr>
        <w:pStyle w:val="Odstavecseseznamem"/>
        <w:numPr>
          <w:ilvl w:val="1"/>
          <w:numId w:val="38"/>
        </w:numPr>
        <w:spacing w:after="0"/>
      </w:pPr>
      <w:r w:rsidRPr="00D87642">
        <w:t xml:space="preserve">Obnova polní cesty směr </w:t>
      </w:r>
      <w:proofErr w:type="spellStart"/>
      <w:r w:rsidR="005C39E0">
        <w:t>Vernýřov</w:t>
      </w:r>
      <w:proofErr w:type="spellEnd"/>
      <w:r w:rsidR="005C39E0">
        <w:t xml:space="preserve"> – Kamenice</w:t>
      </w:r>
    </w:p>
    <w:p w:rsidR="005C39E0" w:rsidRDefault="005C39E0" w:rsidP="005C39E0">
      <w:pPr>
        <w:pStyle w:val="Odstavecseseznamem"/>
        <w:numPr>
          <w:ilvl w:val="1"/>
          <w:numId w:val="38"/>
        </w:numPr>
        <w:spacing w:after="0"/>
      </w:pPr>
      <w:r>
        <w:t xml:space="preserve">Obnova polní cesty směr </w:t>
      </w:r>
      <w:proofErr w:type="spellStart"/>
      <w:r>
        <w:t>Pivnisko</w:t>
      </w:r>
      <w:proofErr w:type="spellEnd"/>
      <w:r>
        <w:t xml:space="preserve"> </w:t>
      </w:r>
      <w:r w:rsidR="00EF08FD">
        <w:t>–</w:t>
      </w:r>
      <w:r>
        <w:t xml:space="preserve"> </w:t>
      </w:r>
      <w:proofErr w:type="spellStart"/>
      <w:r>
        <w:t>Krsovice</w:t>
      </w:r>
      <w:proofErr w:type="spellEnd"/>
    </w:p>
    <w:p w:rsidR="00EF08FD" w:rsidRPr="00087435" w:rsidRDefault="00EF08FD" w:rsidP="005C39E0">
      <w:pPr>
        <w:pStyle w:val="Odstavecseseznamem"/>
        <w:numPr>
          <w:ilvl w:val="1"/>
          <w:numId w:val="38"/>
        </w:numPr>
        <w:spacing w:after="0"/>
      </w:pPr>
      <w:r w:rsidRPr="00087435">
        <w:t xml:space="preserve">Obnova polní cesty Kralice – </w:t>
      </w:r>
      <w:proofErr w:type="spellStart"/>
      <w:r w:rsidRPr="00087435">
        <w:t>Všesoky</w:t>
      </w:r>
      <w:proofErr w:type="spellEnd"/>
      <w:r w:rsidRPr="00087435">
        <w:t xml:space="preserve"> - </w:t>
      </w:r>
      <w:proofErr w:type="spellStart"/>
      <w:r w:rsidRPr="00087435">
        <w:t>Krsovice</w:t>
      </w:r>
      <w:proofErr w:type="spellEnd"/>
    </w:p>
    <w:p w:rsidR="00EF08FD" w:rsidRPr="00087435" w:rsidRDefault="00EF08FD" w:rsidP="005C39E0">
      <w:pPr>
        <w:pStyle w:val="Odstavecseseznamem"/>
        <w:numPr>
          <w:ilvl w:val="1"/>
          <w:numId w:val="38"/>
        </w:numPr>
        <w:spacing w:after="0"/>
      </w:pPr>
      <w:r w:rsidRPr="00087435">
        <w:t xml:space="preserve">Obnova polní cesty </w:t>
      </w:r>
      <w:proofErr w:type="spellStart"/>
      <w:r w:rsidRPr="00087435">
        <w:t>Krsovice</w:t>
      </w:r>
      <w:proofErr w:type="spellEnd"/>
      <w:r w:rsidRPr="00087435">
        <w:t xml:space="preserve"> - </w:t>
      </w:r>
      <w:proofErr w:type="spellStart"/>
      <w:r w:rsidRPr="00087435">
        <w:t>Kraličky</w:t>
      </w:r>
      <w:proofErr w:type="spellEnd"/>
      <w:r w:rsidRPr="00087435">
        <w:t xml:space="preserve"> (</w:t>
      </w:r>
      <w:proofErr w:type="spellStart"/>
      <w:r w:rsidRPr="00087435">
        <w:t>Náveský</w:t>
      </w:r>
      <w:proofErr w:type="spellEnd"/>
      <w:r w:rsidRPr="00087435">
        <w:t xml:space="preserve"> rybník)</w:t>
      </w:r>
    </w:p>
    <w:p w:rsidR="00E47389" w:rsidRPr="00087435" w:rsidRDefault="00E47389" w:rsidP="005C39E0">
      <w:pPr>
        <w:pStyle w:val="Odstavecseseznamem"/>
        <w:numPr>
          <w:ilvl w:val="1"/>
          <w:numId w:val="38"/>
        </w:numPr>
        <w:spacing w:after="0"/>
      </w:pPr>
      <w:r w:rsidRPr="00087435">
        <w:t xml:space="preserve">Obnova polní cesty </w:t>
      </w:r>
      <w:proofErr w:type="spellStart"/>
      <w:r w:rsidRPr="00087435">
        <w:t>Zdeslavice</w:t>
      </w:r>
      <w:proofErr w:type="spellEnd"/>
      <w:r w:rsidRPr="00087435">
        <w:t xml:space="preserve"> – Bahýnko – Újezd</w:t>
      </w:r>
    </w:p>
    <w:p w:rsidR="00E47389" w:rsidRPr="00087435" w:rsidRDefault="00E47389" w:rsidP="005C39E0">
      <w:pPr>
        <w:pStyle w:val="Odstavecseseznamem"/>
        <w:numPr>
          <w:ilvl w:val="1"/>
          <w:numId w:val="38"/>
        </w:numPr>
        <w:spacing w:after="0"/>
      </w:pPr>
      <w:r w:rsidRPr="00087435">
        <w:t xml:space="preserve">Vytvoření polních cest v katastru </w:t>
      </w:r>
      <w:proofErr w:type="spellStart"/>
      <w:r w:rsidRPr="00087435">
        <w:t>Chlístovic</w:t>
      </w:r>
      <w:proofErr w:type="spellEnd"/>
    </w:p>
    <w:p w:rsidR="00E47389" w:rsidRPr="00087435" w:rsidRDefault="00E47389" w:rsidP="005C39E0">
      <w:pPr>
        <w:pStyle w:val="Odstavecseseznamem"/>
        <w:numPr>
          <w:ilvl w:val="1"/>
          <w:numId w:val="38"/>
        </w:numPr>
        <w:spacing w:after="0"/>
      </w:pPr>
      <w:r w:rsidRPr="00087435">
        <w:t xml:space="preserve">Vytvoření polní cesty VC6 vytyčení v rámci </w:t>
      </w:r>
      <w:proofErr w:type="spellStart"/>
      <w:r w:rsidRPr="00087435">
        <w:t>KoPÚ</w:t>
      </w:r>
      <w:proofErr w:type="spellEnd"/>
      <w:r w:rsidRPr="00087435">
        <w:t xml:space="preserve"> </w:t>
      </w:r>
      <w:proofErr w:type="spellStart"/>
      <w:r w:rsidRPr="00087435">
        <w:t>Vernýřov</w:t>
      </w:r>
      <w:proofErr w:type="spellEnd"/>
    </w:p>
    <w:p w:rsidR="005B721C" w:rsidRPr="00D87642" w:rsidRDefault="005B721C" w:rsidP="005B721C">
      <w:pPr>
        <w:pStyle w:val="Odstavecseseznamem"/>
        <w:numPr>
          <w:ilvl w:val="0"/>
          <w:numId w:val="38"/>
        </w:numPr>
        <w:spacing w:after="0"/>
      </w:pPr>
      <w:r w:rsidRPr="00D87642">
        <w:t>Dopravní značení</w:t>
      </w:r>
    </w:p>
    <w:p w:rsidR="005B721C" w:rsidRPr="00D87642" w:rsidRDefault="005B721C" w:rsidP="00EF7213">
      <w:pPr>
        <w:pStyle w:val="Odstavecseseznamem"/>
        <w:numPr>
          <w:ilvl w:val="1"/>
          <w:numId w:val="38"/>
        </w:numPr>
        <w:spacing w:after="0"/>
      </w:pPr>
      <w:r w:rsidRPr="00D87642">
        <w:t>Revize dopravního značení v obci (obnova a doplnění)</w:t>
      </w:r>
    </w:p>
    <w:p w:rsidR="005B721C" w:rsidRDefault="005C39E0" w:rsidP="005B721C">
      <w:pPr>
        <w:pStyle w:val="Odstavecseseznamem"/>
        <w:numPr>
          <w:ilvl w:val="1"/>
          <w:numId w:val="38"/>
        </w:numPr>
        <w:spacing w:after="0"/>
      </w:pPr>
      <w:r>
        <w:t xml:space="preserve">Zajištění dopravního značení </w:t>
      </w:r>
    </w:p>
    <w:p w:rsidR="00E47389" w:rsidRPr="00087435" w:rsidRDefault="00E47389" w:rsidP="005B721C">
      <w:pPr>
        <w:pStyle w:val="Odstavecseseznamem"/>
        <w:numPr>
          <w:ilvl w:val="1"/>
          <w:numId w:val="38"/>
        </w:numPr>
        <w:spacing w:after="0"/>
      </w:pPr>
      <w:r w:rsidRPr="00087435">
        <w:t>Osazení semaforů kontrolujících rychlost</w:t>
      </w:r>
    </w:p>
    <w:p w:rsidR="00E47389" w:rsidRPr="00087435" w:rsidRDefault="00E47389" w:rsidP="00E47389">
      <w:pPr>
        <w:pStyle w:val="Odstavecseseznamem"/>
        <w:numPr>
          <w:ilvl w:val="1"/>
          <w:numId w:val="38"/>
        </w:numPr>
        <w:spacing w:after="0"/>
      </w:pPr>
      <w:r w:rsidRPr="00087435">
        <w:t>Výstavba chodníku podél hlavní silnice</w:t>
      </w:r>
    </w:p>
    <w:p w:rsidR="00E47389" w:rsidRPr="00087435" w:rsidRDefault="00E47389" w:rsidP="00E47389">
      <w:pPr>
        <w:pStyle w:val="Odstavecseseznamem"/>
        <w:numPr>
          <w:ilvl w:val="0"/>
          <w:numId w:val="38"/>
        </w:numPr>
        <w:spacing w:after="0"/>
      </w:pPr>
      <w:r w:rsidRPr="00087435">
        <w:t>Autobusové čekárny</w:t>
      </w:r>
    </w:p>
    <w:p w:rsidR="00E47389" w:rsidRPr="00087435" w:rsidRDefault="00E47389" w:rsidP="00E47389">
      <w:pPr>
        <w:pStyle w:val="Odstavecseseznamem"/>
        <w:numPr>
          <w:ilvl w:val="1"/>
          <w:numId w:val="38"/>
        </w:numPr>
        <w:spacing w:after="0"/>
      </w:pPr>
      <w:r w:rsidRPr="00087435">
        <w:t xml:space="preserve">Obnova autobusové čekárny v </w:t>
      </w:r>
      <w:proofErr w:type="spellStart"/>
      <w:r w:rsidRPr="00087435">
        <w:t>Chlístovicích</w:t>
      </w:r>
      <w:proofErr w:type="spellEnd"/>
    </w:p>
    <w:p w:rsidR="00E47389" w:rsidRPr="00087435" w:rsidRDefault="00E47389" w:rsidP="00E47389">
      <w:pPr>
        <w:pStyle w:val="Odstavecseseznamem"/>
        <w:numPr>
          <w:ilvl w:val="1"/>
          <w:numId w:val="38"/>
        </w:numPr>
        <w:spacing w:after="0"/>
      </w:pPr>
      <w:r w:rsidRPr="00087435">
        <w:t>Obnova autobusové čekárny v Kralicích</w:t>
      </w:r>
    </w:p>
    <w:p w:rsidR="00E47389" w:rsidRPr="00087435" w:rsidRDefault="00E47389" w:rsidP="00E47389">
      <w:pPr>
        <w:pStyle w:val="Odstavecseseznamem"/>
        <w:numPr>
          <w:ilvl w:val="1"/>
          <w:numId w:val="38"/>
        </w:numPr>
        <w:spacing w:after="0"/>
      </w:pPr>
      <w:r w:rsidRPr="00087435">
        <w:t xml:space="preserve">Umístění nové autobusové čekárny do </w:t>
      </w:r>
      <w:proofErr w:type="spellStart"/>
      <w:r w:rsidRPr="00087435">
        <w:t>Všesok</w:t>
      </w:r>
      <w:proofErr w:type="spellEnd"/>
    </w:p>
    <w:p w:rsidR="00131076" w:rsidRDefault="00131076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131076" w:rsidRDefault="005B721C" w:rsidP="00723C71">
      <w:pPr>
        <w:spacing w:after="0"/>
        <w:rPr>
          <w:b/>
        </w:rPr>
      </w:pPr>
      <w:r>
        <w:rPr>
          <w:b/>
        </w:rPr>
        <w:lastRenderedPageBreak/>
        <w:t xml:space="preserve">PRIORITA 3 - </w:t>
      </w:r>
      <w:r w:rsidR="007976AD" w:rsidRPr="005C44CB">
        <w:rPr>
          <w:b/>
        </w:rPr>
        <w:t>Rozvoj sociálních služeb</w:t>
      </w:r>
    </w:p>
    <w:p w:rsidR="00D4343B" w:rsidRPr="005C44CB" w:rsidRDefault="00D4343B" w:rsidP="00723C71">
      <w:pPr>
        <w:spacing w:after="0"/>
        <w:rPr>
          <w:b/>
        </w:rPr>
      </w:pPr>
    </w:p>
    <w:p w:rsidR="007976AD" w:rsidRPr="00D87642" w:rsidRDefault="0055621F" w:rsidP="005C44CB">
      <w:pPr>
        <w:pStyle w:val="Odstavecseseznamem"/>
        <w:numPr>
          <w:ilvl w:val="0"/>
          <w:numId w:val="37"/>
        </w:numPr>
        <w:spacing w:after="0"/>
      </w:pPr>
      <w:r w:rsidRPr="00D87642">
        <w:t>Sociální služby</w:t>
      </w:r>
    </w:p>
    <w:p w:rsidR="0055621F" w:rsidRPr="00D87642" w:rsidRDefault="0055621F" w:rsidP="0055621F">
      <w:pPr>
        <w:pStyle w:val="Odstavecseseznamem"/>
        <w:numPr>
          <w:ilvl w:val="1"/>
          <w:numId w:val="37"/>
        </w:numPr>
        <w:spacing w:after="0"/>
      </w:pPr>
      <w:r w:rsidRPr="00D87642">
        <w:t xml:space="preserve">Zajištění rozvozu obědů </w:t>
      </w:r>
      <w:r w:rsidR="00555484" w:rsidRPr="00D87642">
        <w:t>(</w:t>
      </w:r>
      <w:r w:rsidR="005C39E0">
        <w:t xml:space="preserve">restaurace Fanta </w:t>
      </w:r>
      <w:proofErr w:type="spellStart"/>
      <w:r w:rsidR="005C39E0">
        <w:t>Jindice</w:t>
      </w:r>
      <w:proofErr w:type="spellEnd"/>
      <w:r w:rsidR="00555484" w:rsidRPr="00D87642">
        <w:t>)</w:t>
      </w:r>
      <w:r w:rsidR="00257245" w:rsidRPr="00D87642">
        <w:t xml:space="preserve"> </w:t>
      </w:r>
      <w:r w:rsidR="00555484" w:rsidRPr="00D87642">
        <w:t xml:space="preserve"> </w:t>
      </w:r>
    </w:p>
    <w:p w:rsidR="0055621F" w:rsidRPr="00D87642" w:rsidRDefault="0055621F" w:rsidP="0055621F">
      <w:pPr>
        <w:pStyle w:val="Odstavecseseznamem"/>
        <w:numPr>
          <w:ilvl w:val="1"/>
          <w:numId w:val="37"/>
        </w:numPr>
        <w:spacing w:after="0"/>
      </w:pPr>
      <w:r w:rsidRPr="00D87642">
        <w:t>Zlepšení informovanosti občanů o sociálních službách – web obce, nástěnky</w:t>
      </w:r>
    </w:p>
    <w:p w:rsidR="0055621F" w:rsidRDefault="0055621F" w:rsidP="0055621F">
      <w:pPr>
        <w:pStyle w:val="Odstavecseseznamem"/>
        <w:numPr>
          <w:ilvl w:val="1"/>
          <w:numId w:val="37"/>
        </w:numPr>
        <w:spacing w:after="0"/>
      </w:pPr>
      <w:r w:rsidRPr="00D87642">
        <w:t xml:space="preserve">Služby a aktivity pro matky na mateřské dovolené </w:t>
      </w:r>
    </w:p>
    <w:p w:rsidR="00E47389" w:rsidRPr="00087435" w:rsidRDefault="00E47389" w:rsidP="0055621F">
      <w:pPr>
        <w:pStyle w:val="Odstavecseseznamem"/>
        <w:numPr>
          <w:ilvl w:val="1"/>
          <w:numId w:val="37"/>
        </w:numPr>
        <w:spacing w:after="0"/>
      </w:pPr>
      <w:r w:rsidRPr="00087435">
        <w:t>Terénní pečovatelská služba</w:t>
      </w:r>
    </w:p>
    <w:p w:rsidR="00014869" w:rsidRDefault="00014869" w:rsidP="00723C71">
      <w:pPr>
        <w:spacing w:after="0"/>
        <w:rPr>
          <w:b/>
        </w:rPr>
      </w:pPr>
    </w:p>
    <w:p w:rsidR="00131076" w:rsidRDefault="00014869" w:rsidP="00723C71">
      <w:pPr>
        <w:spacing w:after="0"/>
        <w:rPr>
          <w:b/>
        </w:rPr>
      </w:pPr>
      <w:r>
        <w:rPr>
          <w:b/>
        </w:rPr>
        <w:t xml:space="preserve">PRIORITA 4 – Velikost obce – územní rozvoj </w:t>
      </w:r>
    </w:p>
    <w:p w:rsidR="00D4343B" w:rsidRPr="005C44CB" w:rsidRDefault="00D4343B" w:rsidP="00723C71">
      <w:pPr>
        <w:spacing w:after="0"/>
        <w:rPr>
          <w:b/>
        </w:rPr>
      </w:pPr>
    </w:p>
    <w:p w:rsidR="007976AD" w:rsidRPr="00842953" w:rsidRDefault="00014869" w:rsidP="005C44CB">
      <w:pPr>
        <w:pStyle w:val="Odstavecseseznamem"/>
        <w:numPr>
          <w:ilvl w:val="0"/>
          <w:numId w:val="36"/>
        </w:numPr>
        <w:spacing w:after="0"/>
      </w:pPr>
      <w:r w:rsidRPr="00842953">
        <w:t>Nová výstavba</w:t>
      </w:r>
    </w:p>
    <w:p w:rsidR="00014869" w:rsidRPr="00842953" w:rsidRDefault="00014869" w:rsidP="00014869">
      <w:pPr>
        <w:pStyle w:val="Odstavecseseznamem"/>
        <w:numPr>
          <w:ilvl w:val="1"/>
          <w:numId w:val="36"/>
        </w:numPr>
        <w:spacing w:after="0"/>
      </w:pPr>
      <w:r w:rsidRPr="00842953">
        <w:t>Dokončení zástavby v nové obytné zóně „</w:t>
      </w:r>
      <w:r w:rsidR="005C39E0">
        <w:t xml:space="preserve">K </w:t>
      </w:r>
      <w:proofErr w:type="spellStart"/>
      <w:r w:rsidR="005C39E0">
        <w:t>Vokrouhlíku</w:t>
      </w:r>
      <w:proofErr w:type="spellEnd"/>
      <w:r w:rsidRPr="00842953">
        <w:t>“</w:t>
      </w:r>
    </w:p>
    <w:p w:rsidR="00014869" w:rsidRPr="00842953" w:rsidRDefault="00014869" w:rsidP="0055621F">
      <w:pPr>
        <w:pStyle w:val="Odstavecseseznamem"/>
        <w:numPr>
          <w:ilvl w:val="1"/>
          <w:numId w:val="36"/>
        </w:numPr>
        <w:spacing w:after="0"/>
      </w:pPr>
      <w:r w:rsidRPr="00842953">
        <w:t>Nákup pozemků v zónách dle územního plánu</w:t>
      </w:r>
    </w:p>
    <w:p w:rsidR="005C39E0" w:rsidRPr="00842953" w:rsidRDefault="00014869" w:rsidP="005C39E0">
      <w:pPr>
        <w:pStyle w:val="Odstavecseseznamem"/>
        <w:numPr>
          <w:ilvl w:val="1"/>
          <w:numId w:val="36"/>
        </w:numPr>
        <w:spacing w:after="0"/>
      </w:pPr>
      <w:r w:rsidRPr="00842953">
        <w:t>Příprava a zasíťování parcel</w:t>
      </w:r>
    </w:p>
    <w:p w:rsidR="007976AD" w:rsidRPr="00842953" w:rsidRDefault="00014869" w:rsidP="005C44CB">
      <w:pPr>
        <w:pStyle w:val="Odstavecseseznamem"/>
        <w:numPr>
          <w:ilvl w:val="0"/>
          <w:numId w:val="36"/>
        </w:numPr>
        <w:spacing w:after="0"/>
      </w:pPr>
      <w:r w:rsidRPr="00842953">
        <w:t>Vlastnické vztahy</w:t>
      </w:r>
    </w:p>
    <w:p w:rsidR="0055621F" w:rsidRDefault="00014869" w:rsidP="00014869">
      <w:pPr>
        <w:pStyle w:val="Odstavecseseznamem"/>
        <w:numPr>
          <w:ilvl w:val="1"/>
          <w:numId w:val="36"/>
        </w:numPr>
        <w:spacing w:after="0"/>
      </w:pPr>
      <w:r w:rsidRPr="00842953">
        <w:t>Prodej přihrazených obecních pozemků</w:t>
      </w:r>
    </w:p>
    <w:p w:rsidR="00EF08FD" w:rsidRPr="00087435" w:rsidRDefault="00EF08FD" w:rsidP="00014869">
      <w:pPr>
        <w:pStyle w:val="Odstavecseseznamem"/>
        <w:numPr>
          <w:ilvl w:val="1"/>
          <w:numId w:val="36"/>
        </w:numPr>
        <w:spacing w:after="0"/>
      </w:pPr>
      <w:r w:rsidRPr="00087435">
        <w:t>Odkup pozemků od soukromých osob</w:t>
      </w:r>
    </w:p>
    <w:p w:rsidR="00E4626B" w:rsidRDefault="00E4626B" w:rsidP="00723C71">
      <w:pPr>
        <w:spacing w:after="0"/>
        <w:rPr>
          <w:b/>
        </w:rPr>
      </w:pPr>
    </w:p>
    <w:p w:rsidR="00FF4DA1" w:rsidRDefault="00FF4DA1" w:rsidP="00723C71">
      <w:pPr>
        <w:spacing w:after="0"/>
        <w:rPr>
          <w:b/>
        </w:rPr>
      </w:pPr>
    </w:p>
    <w:p w:rsidR="00131076" w:rsidRDefault="0081311E" w:rsidP="00723C71">
      <w:pPr>
        <w:spacing w:after="0"/>
        <w:rPr>
          <w:b/>
        </w:rPr>
      </w:pPr>
      <w:r>
        <w:rPr>
          <w:b/>
        </w:rPr>
        <w:t xml:space="preserve">PRIORITA 5 - </w:t>
      </w:r>
      <w:r w:rsidR="00C24EE0">
        <w:rPr>
          <w:b/>
        </w:rPr>
        <w:t>Podpora kultury</w:t>
      </w:r>
      <w:r w:rsidR="007976AD" w:rsidRPr="005C44CB">
        <w:rPr>
          <w:b/>
        </w:rPr>
        <w:t xml:space="preserve"> a sport</w:t>
      </w:r>
      <w:r w:rsidR="00C24EE0">
        <w:rPr>
          <w:b/>
        </w:rPr>
        <w:t>u</w:t>
      </w:r>
    </w:p>
    <w:p w:rsidR="00D4343B" w:rsidRPr="005C44CB" w:rsidRDefault="00D4343B" w:rsidP="00723C71">
      <w:pPr>
        <w:spacing w:after="0"/>
        <w:rPr>
          <w:b/>
        </w:rPr>
      </w:pPr>
    </w:p>
    <w:p w:rsidR="007976AD" w:rsidRPr="00842953" w:rsidRDefault="007976AD" w:rsidP="005C44CB">
      <w:pPr>
        <w:pStyle w:val="Odstavecseseznamem"/>
        <w:numPr>
          <w:ilvl w:val="0"/>
          <w:numId w:val="35"/>
        </w:numPr>
        <w:spacing w:after="0"/>
      </w:pPr>
      <w:r w:rsidRPr="00842953">
        <w:t xml:space="preserve">Podpora místní spolkové činnosti </w:t>
      </w:r>
    </w:p>
    <w:p w:rsidR="0055621F" w:rsidRDefault="005B0894" w:rsidP="0055621F">
      <w:pPr>
        <w:pStyle w:val="Odstavecseseznamem"/>
        <w:numPr>
          <w:ilvl w:val="1"/>
          <w:numId w:val="35"/>
        </w:numPr>
        <w:spacing w:after="0"/>
      </w:pPr>
      <w:r>
        <w:t>Vybudování zázemí pro hasiče</w:t>
      </w:r>
    </w:p>
    <w:p w:rsidR="00B57C05" w:rsidRPr="00D6001B" w:rsidRDefault="00B57C05" w:rsidP="0055621F">
      <w:pPr>
        <w:pStyle w:val="Odstavecseseznamem"/>
        <w:numPr>
          <w:ilvl w:val="1"/>
          <w:numId w:val="35"/>
        </w:numPr>
        <w:spacing w:after="0"/>
      </w:pPr>
      <w:r w:rsidRPr="00D6001B">
        <w:t>Přeměna JSDH JPO5 na JSDH JPO3 Chlístovice</w:t>
      </w:r>
    </w:p>
    <w:p w:rsidR="00006BDD" w:rsidRPr="00D6001B" w:rsidRDefault="005B0894" w:rsidP="0055621F">
      <w:pPr>
        <w:pStyle w:val="Odstavecseseznamem"/>
        <w:numPr>
          <w:ilvl w:val="1"/>
          <w:numId w:val="35"/>
        </w:numPr>
        <w:spacing w:after="0"/>
      </w:pPr>
      <w:r w:rsidRPr="00D6001B">
        <w:t>Finanční podpora spolkové činnosti</w:t>
      </w:r>
    </w:p>
    <w:p w:rsidR="00B57C05" w:rsidRPr="00D6001B" w:rsidRDefault="00B57C05" w:rsidP="0055621F">
      <w:pPr>
        <w:pStyle w:val="Odstavecseseznamem"/>
        <w:numPr>
          <w:ilvl w:val="1"/>
          <w:numId w:val="35"/>
        </w:numPr>
        <w:spacing w:after="0"/>
      </w:pPr>
      <w:r w:rsidRPr="00D6001B">
        <w:t xml:space="preserve">Obecní vybavení </w:t>
      </w:r>
      <w:proofErr w:type="spellStart"/>
      <w:r w:rsidR="00635503" w:rsidRPr="00D6001B">
        <w:t>zapůjčitelné</w:t>
      </w:r>
      <w:proofErr w:type="spellEnd"/>
      <w:r w:rsidR="00635503" w:rsidRPr="00D6001B">
        <w:t xml:space="preserve"> pro pořádání aktivit</w:t>
      </w:r>
    </w:p>
    <w:p w:rsidR="005B0894" w:rsidRPr="00D6001B" w:rsidRDefault="005B0894" w:rsidP="005B0894">
      <w:pPr>
        <w:pStyle w:val="Odstavecseseznamem"/>
        <w:numPr>
          <w:ilvl w:val="1"/>
          <w:numId w:val="35"/>
        </w:numPr>
        <w:spacing w:after="0"/>
      </w:pPr>
      <w:r w:rsidRPr="00D6001B">
        <w:t>Zvýšení informovanosti občanů o volnočasových možnostech v</w:t>
      </w:r>
      <w:r w:rsidR="00635503" w:rsidRPr="00D6001B">
        <w:t> </w:t>
      </w:r>
      <w:r w:rsidRPr="00D6001B">
        <w:t>okolí</w:t>
      </w:r>
    </w:p>
    <w:p w:rsidR="00635503" w:rsidRPr="00D6001B" w:rsidRDefault="00635503" w:rsidP="005B0894">
      <w:pPr>
        <w:pStyle w:val="Odstavecseseznamem"/>
        <w:numPr>
          <w:ilvl w:val="1"/>
          <w:numId w:val="35"/>
        </w:numPr>
        <w:spacing w:after="0"/>
      </w:pPr>
      <w:r w:rsidRPr="00D6001B">
        <w:t>Oprava kulturního domu Chlístovice</w:t>
      </w:r>
    </w:p>
    <w:p w:rsidR="00635503" w:rsidRPr="00D6001B" w:rsidRDefault="00635503" w:rsidP="005B0894">
      <w:pPr>
        <w:pStyle w:val="Odstavecseseznamem"/>
        <w:numPr>
          <w:ilvl w:val="1"/>
          <w:numId w:val="35"/>
        </w:numPr>
        <w:spacing w:after="0"/>
      </w:pPr>
      <w:r w:rsidRPr="00D6001B">
        <w:t>Obnova zázemí v KD Chlístovice</w:t>
      </w:r>
    </w:p>
    <w:p w:rsidR="00635503" w:rsidRPr="00D6001B" w:rsidRDefault="00635503" w:rsidP="005B0894">
      <w:pPr>
        <w:pStyle w:val="Odstavecseseznamem"/>
        <w:numPr>
          <w:ilvl w:val="1"/>
          <w:numId w:val="35"/>
        </w:numPr>
        <w:spacing w:after="0"/>
      </w:pPr>
      <w:r w:rsidRPr="00D6001B">
        <w:t>Oprava obecního domku (hasičské zbrojnice) v Kralicích</w:t>
      </w:r>
    </w:p>
    <w:p w:rsidR="00635503" w:rsidRPr="00D6001B" w:rsidRDefault="00635503" w:rsidP="005B0894">
      <w:pPr>
        <w:pStyle w:val="Odstavecseseznamem"/>
        <w:numPr>
          <w:ilvl w:val="1"/>
          <w:numId w:val="35"/>
        </w:numPr>
        <w:spacing w:after="0"/>
      </w:pPr>
      <w:r w:rsidRPr="00D6001B">
        <w:t xml:space="preserve">Oprava obecního domku (hasičské zbrojnice) na </w:t>
      </w:r>
      <w:proofErr w:type="spellStart"/>
      <w:r w:rsidRPr="00D6001B">
        <w:t>Vernýřově</w:t>
      </w:r>
      <w:proofErr w:type="spellEnd"/>
    </w:p>
    <w:p w:rsidR="00635503" w:rsidRPr="00D6001B" w:rsidRDefault="00635503" w:rsidP="005B0894">
      <w:pPr>
        <w:pStyle w:val="Odstavecseseznamem"/>
        <w:numPr>
          <w:ilvl w:val="1"/>
          <w:numId w:val="35"/>
        </w:numPr>
        <w:spacing w:after="0"/>
      </w:pPr>
      <w:r w:rsidRPr="00D6001B">
        <w:t xml:space="preserve">Oprava dřevníku u obecního domku </w:t>
      </w:r>
      <w:proofErr w:type="spellStart"/>
      <w:r w:rsidRPr="00D6001B">
        <w:t>Chroustkov</w:t>
      </w:r>
      <w:proofErr w:type="spellEnd"/>
    </w:p>
    <w:p w:rsidR="005B0894" w:rsidRPr="00D6001B" w:rsidRDefault="00607364" w:rsidP="005B0894">
      <w:pPr>
        <w:pStyle w:val="Odstavecseseznamem"/>
        <w:numPr>
          <w:ilvl w:val="0"/>
          <w:numId w:val="35"/>
        </w:numPr>
        <w:spacing w:after="0"/>
      </w:pPr>
      <w:r w:rsidRPr="00D6001B">
        <w:t>Rozšíření volno</w:t>
      </w:r>
      <w:r w:rsidR="005C44CB" w:rsidRPr="00D6001B">
        <w:t xml:space="preserve">časových aktivit </w:t>
      </w:r>
    </w:p>
    <w:p w:rsidR="00EC5CDE" w:rsidRPr="00842953" w:rsidRDefault="005B0894" w:rsidP="00EC5CDE">
      <w:pPr>
        <w:pStyle w:val="Odstavecseseznamem"/>
        <w:numPr>
          <w:ilvl w:val="1"/>
          <w:numId w:val="35"/>
        </w:numPr>
        <w:spacing w:after="0"/>
      </w:pPr>
      <w:r>
        <w:t>Rozšíření volnočasových aktivit pro obyvatele obce formou finanční podpory</w:t>
      </w:r>
    </w:p>
    <w:p w:rsidR="005B0894" w:rsidRPr="00842953" w:rsidRDefault="005B0894" w:rsidP="005B0894">
      <w:pPr>
        <w:pStyle w:val="Odstavecseseznamem"/>
        <w:numPr>
          <w:ilvl w:val="1"/>
          <w:numId w:val="35"/>
        </w:numPr>
        <w:spacing w:after="0"/>
      </w:pPr>
      <w:r>
        <w:t xml:space="preserve">Zájem o pořádané akce – Stavění </w:t>
      </w:r>
      <w:proofErr w:type="spellStart"/>
      <w:r>
        <w:t>májí</w:t>
      </w:r>
      <w:proofErr w:type="spellEnd"/>
      <w:r>
        <w:t xml:space="preserve"> po vsi, rozsvícení vánočního stromku atd.</w:t>
      </w:r>
    </w:p>
    <w:p w:rsidR="00D331A7" w:rsidRPr="00842953" w:rsidRDefault="005B0894" w:rsidP="00D331A7">
      <w:pPr>
        <w:pStyle w:val="Odstavecseseznamem"/>
        <w:numPr>
          <w:ilvl w:val="0"/>
          <w:numId w:val="35"/>
        </w:numPr>
        <w:spacing w:after="0"/>
      </w:pPr>
      <w:r>
        <w:t>Dětské herní prvky</w:t>
      </w:r>
    </w:p>
    <w:p w:rsidR="005866E0" w:rsidRDefault="00635503" w:rsidP="00635503">
      <w:pPr>
        <w:pStyle w:val="Odstavecseseznamem"/>
        <w:numPr>
          <w:ilvl w:val="1"/>
          <w:numId w:val="35"/>
        </w:numPr>
        <w:spacing w:after="0"/>
      </w:pPr>
      <w:r>
        <w:t>Op</w:t>
      </w:r>
      <w:r w:rsidR="005B0894" w:rsidRPr="005B0894">
        <w:t>ravy a údržba prostranství hřišť a dětských „plácků“</w:t>
      </w:r>
    </w:p>
    <w:p w:rsidR="00635503" w:rsidRPr="00D6001B" w:rsidRDefault="00635503" w:rsidP="00635503">
      <w:pPr>
        <w:pStyle w:val="Odstavecseseznamem"/>
        <w:numPr>
          <w:ilvl w:val="1"/>
          <w:numId w:val="35"/>
        </w:numPr>
        <w:spacing w:after="0"/>
      </w:pPr>
      <w:r w:rsidRPr="00D6001B">
        <w:t>Vybudování hřiště pro volejbal/nohejbal</w:t>
      </w:r>
    </w:p>
    <w:p w:rsidR="00635503" w:rsidRPr="00D6001B" w:rsidRDefault="00635503" w:rsidP="00635503">
      <w:pPr>
        <w:pStyle w:val="Odstavecseseznamem"/>
        <w:numPr>
          <w:ilvl w:val="1"/>
          <w:numId w:val="35"/>
        </w:numPr>
        <w:spacing w:after="0"/>
      </w:pPr>
      <w:r w:rsidRPr="00D6001B">
        <w:t xml:space="preserve">Rozšíření dětského hřiště </w:t>
      </w:r>
      <w:proofErr w:type="spellStart"/>
      <w:r w:rsidRPr="00D6001B">
        <w:t>Zdeslavice</w:t>
      </w:r>
      <w:proofErr w:type="spellEnd"/>
    </w:p>
    <w:p w:rsidR="00635503" w:rsidRPr="00D6001B" w:rsidRDefault="00635503" w:rsidP="00635503">
      <w:pPr>
        <w:pStyle w:val="Odstavecseseznamem"/>
        <w:numPr>
          <w:ilvl w:val="1"/>
          <w:numId w:val="35"/>
        </w:numPr>
        <w:spacing w:after="0"/>
      </w:pPr>
      <w:r w:rsidRPr="00D6001B">
        <w:t xml:space="preserve">Umístění dětských herních prvků na náves </w:t>
      </w:r>
      <w:proofErr w:type="spellStart"/>
      <w:r w:rsidRPr="00D6001B">
        <w:t>Chroustkov</w:t>
      </w:r>
      <w:proofErr w:type="spellEnd"/>
    </w:p>
    <w:p w:rsidR="00635503" w:rsidRPr="00D6001B" w:rsidRDefault="00635503" w:rsidP="00635503">
      <w:pPr>
        <w:pStyle w:val="Odstavecseseznamem"/>
        <w:numPr>
          <w:ilvl w:val="1"/>
          <w:numId w:val="35"/>
        </w:numPr>
        <w:spacing w:after="0"/>
      </w:pPr>
      <w:r w:rsidRPr="00D6001B">
        <w:t xml:space="preserve">Vybudování dětského hřiště </w:t>
      </w:r>
      <w:proofErr w:type="spellStart"/>
      <w:r w:rsidRPr="00D6001B">
        <w:t>Žandov</w:t>
      </w:r>
      <w:proofErr w:type="spellEnd"/>
    </w:p>
    <w:p w:rsidR="00635503" w:rsidRPr="00D6001B" w:rsidRDefault="00635503" w:rsidP="00635503">
      <w:pPr>
        <w:pStyle w:val="Odstavecseseznamem"/>
        <w:numPr>
          <w:ilvl w:val="1"/>
          <w:numId w:val="35"/>
        </w:numPr>
        <w:spacing w:after="0"/>
      </w:pPr>
      <w:r w:rsidRPr="00D6001B">
        <w:t xml:space="preserve">Vybudování dětského hřiště na návsi </w:t>
      </w:r>
      <w:proofErr w:type="spellStart"/>
      <w:r w:rsidRPr="00D6001B">
        <w:t>Vernýřov</w:t>
      </w:r>
      <w:proofErr w:type="spellEnd"/>
    </w:p>
    <w:p w:rsidR="00635503" w:rsidRPr="00D6001B" w:rsidRDefault="00635503" w:rsidP="00635503">
      <w:pPr>
        <w:pStyle w:val="Odstavecseseznamem"/>
        <w:numPr>
          <w:ilvl w:val="1"/>
          <w:numId w:val="35"/>
        </w:numPr>
        <w:spacing w:after="0"/>
      </w:pPr>
      <w:r w:rsidRPr="00D6001B">
        <w:t>Vybudování dětského hřiště Kralice</w:t>
      </w:r>
    </w:p>
    <w:p w:rsidR="00635503" w:rsidRDefault="00635503" w:rsidP="00635503">
      <w:pPr>
        <w:pStyle w:val="Odstavecseseznamem"/>
        <w:spacing w:after="0"/>
        <w:ind w:left="2160"/>
      </w:pPr>
    </w:p>
    <w:p w:rsidR="00635503" w:rsidRPr="00D331A7" w:rsidRDefault="00635503" w:rsidP="005B1EB7">
      <w:pPr>
        <w:pStyle w:val="Odstavecseseznamem"/>
        <w:spacing w:after="0"/>
        <w:ind w:left="1440"/>
        <w:rPr>
          <w:highlight w:val="yellow"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131076" w:rsidRDefault="007C3ED8" w:rsidP="00723C71">
      <w:pPr>
        <w:spacing w:after="0"/>
        <w:rPr>
          <w:b/>
        </w:rPr>
      </w:pPr>
      <w:r>
        <w:rPr>
          <w:b/>
        </w:rPr>
        <w:lastRenderedPageBreak/>
        <w:t xml:space="preserve">PRIORITA 6 - </w:t>
      </w:r>
      <w:r w:rsidR="005C44CB" w:rsidRPr="005C44CB">
        <w:rPr>
          <w:b/>
        </w:rPr>
        <w:t>Veřejná zeleň</w:t>
      </w:r>
    </w:p>
    <w:p w:rsidR="00D4343B" w:rsidRPr="005C44CB" w:rsidRDefault="00D4343B" w:rsidP="00723C71">
      <w:pPr>
        <w:spacing w:after="0"/>
        <w:rPr>
          <w:b/>
        </w:rPr>
      </w:pPr>
    </w:p>
    <w:p w:rsidR="005C44CB" w:rsidRPr="00842953" w:rsidRDefault="00006BDD" w:rsidP="005C44CB">
      <w:pPr>
        <w:pStyle w:val="Odstavecseseznamem"/>
        <w:numPr>
          <w:ilvl w:val="0"/>
          <w:numId w:val="34"/>
        </w:numPr>
        <w:spacing w:after="0"/>
      </w:pPr>
      <w:r w:rsidRPr="00842953">
        <w:t>Výsadba a údržba stávajících veřejných ploch</w:t>
      </w:r>
    </w:p>
    <w:p w:rsidR="00006BDD" w:rsidRDefault="00006BDD" w:rsidP="00006BDD">
      <w:pPr>
        <w:pStyle w:val="Odstavecseseznamem"/>
        <w:numPr>
          <w:ilvl w:val="1"/>
          <w:numId w:val="34"/>
        </w:numPr>
        <w:spacing w:after="0"/>
      </w:pPr>
      <w:r w:rsidRPr="00842953">
        <w:t>Pořízení techniky na údržbu zeleně</w:t>
      </w:r>
    </w:p>
    <w:p w:rsidR="00927DEE" w:rsidRPr="00D6001B" w:rsidRDefault="00927DEE" w:rsidP="00006BDD">
      <w:pPr>
        <w:pStyle w:val="Odstavecseseznamem"/>
        <w:numPr>
          <w:ilvl w:val="1"/>
          <w:numId w:val="34"/>
        </w:numPr>
        <w:spacing w:after="0"/>
      </w:pPr>
      <w:r w:rsidRPr="00D6001B">
        <w:t>Revitalizace návsi</w:t>
      </w:r>
      <w:r w:rsidR="00D6001B" w:rsidRPr="00D6001B">
        <w:t xml:space="preserve"> </w:t>
      </w:r>
      <w:proofErr w:type="spellStart"/>
      <w:r w:rsidR="00D6001B" w:rsidRPr="00D6001B">
        <w:t>Chroustkov</w:t>
      </w:r>
      <w:proofErr w:type="spellEnd"/>
    </w:p>
    <w:p w:rsidR="00927DEE" w:rsidRPr="00D6001B" w:rsidRDefault="00927DEE" w:rsidP="00006BDD">
      <w:pPr>
        <w:pStyle w:val="Odstavecseseznamem"/>
        <w:numPr>
          <w:ilvl w:val="1"/>
          <w:numId w:val="34"/>
        </w:numPr>
        <w:spacing w:after="0"/>
      </w:pPr>
      <w:r w:rsidRPr="00D6001B">
        <w:t>Výstavba krytého sezení na návsi</w:t>
      </w:r>
      <w:r w:rsidR="00D6001B" w:rsidRPr="00D6001B">
        <w:t xml:space="preserve"> </w:t>
      </w:r>
      <w:proofErr w:type="spellStart"/>
      <w:r w:rsidR="00D6001B" w:rsidRPr="00D6001B">
        <w:t>Krsovice</w:t>
      </w:r>
      <w:proofErr w:type="spellEnd"/>
    </w:p>
    <w:p w:rsidR="00927DEE" w:rsidRPr="00D6001B" w:rsidRDefault="00927DEE" w:rsidP="00006BDD">
      <w:pPr>
        <w:pStyle w:val="Odstavecseseznamem"/>
        <w:numPr>
          <w:ilvl w:val="1"/>
          <w:numId w:val="34"/>
        </w:numPr>
        <w:spacing w:after="0"/>
      </w:pPr>
      <w:r w:rsidRPr="00D6001B">
        <w:t>Úprava prostoru návsi Kralice</w:t>
      </w:r>
    </w:p>
    <w:p w:rsidR="00927DEE" w:rsidRPr="00D6001B" w:rsidRDefault="00927DEE" w:rsidP="00006BDD">
      <w:pPr>
        <w:pStyle w:val="Odstavecseseznamem"/>
        <w:numPr>
          <w:ilvl w:val="1"/>
          <w:numId w:val="34"/>
        </w:numPr>
        <w:spacing w:after="0"/>
      </w:pPr>
      <w:r w:rsidRPr="00D6001B">
        <w:t>Posezení u potoka Chlístovice</w:t>
      </w:r>
    </w:p>
    <w:p w:rsidR="00927DEE" w:rsidRPr="00D6001B" w:rsidRDefault="00927DEE" w:rsidP="00006BDD">
      <w:pPr>
        <w:pStyle w:val="Odstavecseseznamem"/>
        <w:numPr>
          <w:ilvl w:val="1"/>
          <w:numId w:val="34"/>
        </w:numPr>
        <w:spacing w:after="0"/>
      </w:pPr>
      <w:r w:rsidRPr="00D6001B">
        <w:t xml:space="preserve">Úprava návsi </w:t>
      </w:r>
      <w:proofErr w:type="spellStart"/>
      <w:r w:rsidRPr="00D6001B">
        <w:t>Všesoky</w:t>
      </w:r>
      <w:proofErr w:type="spellEnd"/>
    </w:p>
    <w:p w:rsidR="00006BDD" w:rsidRPr="00842953" w:rsidRDefault="005B0894" w:rsidP="005C44CB">
      <w:pPr>
        <w:pStyle w:val="Odstavecseseznamem"/>
        <w:numPr>
          <w:ilvl w:val="0"/>
          <w:numId w:val="34"/>
        </w:numPr>
        <w:spacing w:after="0"/>
      </w:pPr>
      <w:r>
        <w:t>Odpočinková místa</w:t>
      </w:r>
    </w:p>
    <w:p w:rsidR="005B1EB7" w:rsidRPr="00842953" w:rsidRDefault="005B0894" w:rsidP="00006BDD">
      <w:pPr>
        <w:pStyle w:val="Odstavecseseznamem"/>
        <w:numPr>
          <w:ilvl w:val="1"/>
          <w:numId w:val="34"/>
        </w:numPr>
        <w:spacing w:after="0"/>
      </w:pPr>
      <w:r>
        <w:t>Vytvoření více odpočinkových míst</w:t>
      </w:r>
    </w:p>
    <w:p w:rsidR="005B0894" w:rsidRPr="00842953" w:rsidRDefault="005B0894" w:rsidP="005B0894">
      <w:pPr>
        <w:pStyle w:val="Odstavecseseznamem"/>
        <w:numPr>
          <w:ilvl w:val="1"/>
          <w:numId w:val="34"/>
        </w:numPr>
        <w:spacing w:after="0"/>
      </w:pPr>
      <w:r>
        <w:t>Investice do potřebného mobiliáře (lavičky…)</w:t>
      </w:r>
    </w:p>
    <w:p w:rsidR="00BE0108" w:rsidRPr="00842953" w:rsidRDefault="005B0894" w:rsidP="00BE0108">
      <w:pPr>
        <w:pStyle w:val="Odstavecseseznamem"/>
        <w:numPr>
          <w:ilvl w:val="0"/>
          <w:numId w:val="34"/>
        </w:numPr>
        <w:spacing w:after="0"/>
      </w:pPr>
      <w:r>
        <w:t>Aleje</w:t>
      </w:r>
    </w:p>
    <w:p w:rsidR="00BE0108" w:rsidRPr="00842953" w:rsidRDefault="005B0894" w:rsidP="00BE0108">
      <w:pPr>
        <w:pStyle w:val="Odstavecseseznamem"/>
        <w:numPr>
          <w:ilvl w:val="1"/>
          <w:numId w:val="34"/>
        </w:numPr>
        <w:spacing w:after="0"/>
      </w:pPr>
      <w:r>
        <w:t>Obnova ovocných alejí</w:t>
      </w:r>
    </w:p>
    <w:p w:rsidR="005B0894" w:rsidRDefault="005B0894" w:rsidP="005B0894">
      <w:pPr>
        <w:pStyle w:val="Odstavecseseznamem"/>
        <w:numPr>
          <w:ilvl w:val="1"/>
          <w:numId w:val="34"/>
        </w:numPr>
        <w:spacing w:after="0"/>
      </w:pPr>
      <w:r>
        <w:t>Výsadba zeleně podél cest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 xml:space="preserve">Výsadba dřevin na návsi – </w:t>
      </w:r>
      <w:proofErr w:type="spellStart"/>
      <w:r w:rsidRPr="00D6001B">
        <w:t>Vernýřov</w:t>
      </w:r>
      <w:proofErr w:type="spellEnd"/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>Péče o dřeviny v obcích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 xml:space="preserve">Alej medonosných dřevin podél cesty na hřbitov </w:t>
      </w:r>
      <w:proofErr w:type="spellStart"/>
      <w:r w:rsidRPr="00D6001B">
        <w:t>Krsovice</w:t>
      </w:r>
      <w:proofErr w:type="spellEnd"/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>Realizace interakčních prvků z </w:t>
      </w:r>
      <w:proofErr w:type="spellStart"/>
      <w:r w:rsidRPr="00D6001B">
        <w:t>KoPÚ</w:t>
      </w:r>
      <w:proofErr w:type="spellEnd"/>
      <w:r w:rsidRPr="00D6001B">
        <w:t xml:space="preserve"> </w:t>
      </w:r>
      <w:proofErr w:type="spellStart"/>
      <w:r w:rsidRPr="00D6001B">
        <w:t>Vernýřov</w:t>
      </w:r>
      <w:proofErr w:type="spellEnd"/>
    </w:p>
    <w:p w:rsidR="000815CE" w:rsidRPr="00842953" w:rsidRDefault="005B0894" w:rsidP="000815CE">
      <w:pPr>
        <w:pStyle w:val="Odstavecseseznamem"/>
        <w:numPr>
          <w:ilvl w:val="0"/>
          <w:numId w:val="34"/>
        </w:numPr>
        <w:spacing w:after="0"/>
      </w:pPr>
      <w:r>
        <w:t>Drobné vodní plochy a studánky</w:t>
      </w:r>
    </w:p>
    <w:p w:rsidR="000815CE" w:rsidRDefault="005B0894" w:rsidP="000815CE">
      <w:pPr>
        <w:pStyle w:val="Odstavecseseznamem"/>
        <w:numPr>
          <w:ilvl w:val="1"/>
          <w:numId w:val="34"/>
        </w:numPr>
        <w:spacing w:after="0"/>
      </w:pPr>
      <w:r>
        <w:t>Výstavba retenční nádrže</w:t>
      </w:r>
    </w:p>
    <w:p w:rsidR="005B0894" w:rsidRDefault="005B0894" w:rsidP="005B0894">
      <w:pPr>
        <w:pStyle w:val="Odstavecseseznamem"/>
        <w:numPr>
          <w:ilvl w:val="1"/>
          <w:numId w:val="34"/>
        </w:numPr>
        <w:spacing w:after="0"/>
      </w:pPr>
      <w:r>
        <w:t>Vyčištění a údržba koryta potoka</w:t>
      </w:r>
    </w:p>
    <w:p w:rsidR="004910A6" w:rsidRPr="00D6001B" w:rsidRDefault="004910A6" w:rsidP="005B0894">
      <w:pPr>
        <w:pStyle w:val="Odstavecseseznamem"/>
        <w:numPr>
          <w:ilvl w:val="1"/>
          <w:numId w:val="34"/>
        </w:numPr>
        <w:spacing w:after="0"/>
      </w:pPr>
      <w:r w:rsidRPr="00D6001B">
        <w:t>Výstavba nových rybníků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 xml:space="preserve">Údržba břehových prostorů rybníku </w:t>
      </w:r>
      <w:proofErr w:type="spellStart"/>
      <w:r w:rsidRPr="00D6001B">
        <w:t>Steklík</w:t>
      </w:r>
      <w:proofErr w:type="spellEnd"/>
      <w:r w:rsidRPr="00D6001B">
        <w:t xml:space="preserve"> a Návesný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>Vyčištění obtokové strouhy Návesného rybníka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>Oprava hráze Kralice – rybníček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 xml:space="preserve">Odbahnění protipožární nádrže na </w:t>
      </w:r>
      <w:proofErr w:type="spellStart"/>
      <w:r w:rsidRPr="00D6001B">
        <w:t>vernýřovské</w:t>
      </w:r>
      <w:proofErr w:type="spellEnd"/>
      <w:r w:rsidRPr="00D6001B">
        <w:t xml:space="preserve"> návsi</w:t>
      </w:r>
    </w:p>
    <w:p w:rsidR="000F049D" w:rsidRPr="00842953" w:rsidRDefault="005B0894" w:rsidP="000F049D">
      <w:pPr>
        <w:pStyle w:val="Odstavecseseznamem"/>
        <w:numPr>
          <w:ilvl w:val="0"/>
          <w:numId w:val="34"/>
        </w:numPr>
        <w:spacing w:after="0"/>
      </w:pPr>
      <w:r>
        <w:t>Lesní pozemky v majetku obce</w:t>
      </w:r>
    </w:p>
    <w:p w:rsidR="00131076" w:rsidRPr="00CE2D2A" w:rsidRDefault="005B0894" w:rsidP="005B0894">
      <w:pPr>
        <w:pStyle w:val="Odstavecseseznamem"/>
        <w:numPr>
          <w:ilvl w:val="1"/>
          <w:numId w:val="34"/>
        </w:numPr>
        <w:spacing w:after="0"/>
        <w:rPr>
          <w:b/>
        </w:rPr>
      </w:pPr>
      <w:r w:rsidRPr="005B0894">
        <w:t>Nové zalesnění vhodných pozemků</w:t>
      </w:r>
    </w:p>
    <w:p w:rsidR="00CE2D2A" w:rsidRPr="00D6001B" w:rsidRDefault="00CE2D2A" w:rsidP="005B0894">
      <w:pPr>
        <w:pStyle w:val="Odstavecseseznamem"/>
        <w:numPr>
          <w:ilvl w:val="1"/>
          <w:numId w:val="34"/>
        </w:numPr>
        <w:spacing w:after="0"/>
        <w:rPr>
          <w:b/>
        </w:rPr>
      </w:pPr>
      <w:r w:rsidRPr="00D6001B">
        <w:t>Zpracování LHP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  <w:rPr>
          <w:b/>
        </w:rPr>
      </w:pPr>
      <w:r w:rsidRPr="00D6001B">
        <w:t>Pořízení lesní techniky</w:t>
      </w:r>
      <w:r w:rsidR="00D6001B">
        <w:t xml:space="preserve"> - traktor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  <w:rPr>
          <w:b/>
        </w:rPr>
      </w:pPr>
      <w:r w:rsidRPr="00D6001B">
        <w:t>Zalesňování po kůrovcové kalamitě</w:t>
      </w:r>
    </w:p>
    <w:p w:rsidR="005B0894" w:rsidRPr="005B0894" w:rsidRDefault="005B0894" w:rsidP="005B0894">
      <w:pPr>
        <w:pStyle w:val="Odstavecseseznamem"/>
        <w:numPr>
          <w:ilvl w:val="0"/>
          <w:numId w:val="34"/>
        </w:numPr>
        <w:spacing w:after="0"/>
      </w:pPr>
      <w:r w:rsidRPr="005B0894">
        <w:t>Veřejná prostranství</w:t>
      </w:r>
    </w:p>
    <w:p w:rsidR="005B0894" w:rsidRDefault="005B0894" w:rsidP="005B0894">
      <w:pPr>
        <w:pStyle w:val="Odstavecseseznamem"/>
        <w:numPr>
          <w:ilvl w:val="1"/>
          <w:numId w:val="34"/>
        </w:numPr>
        <w:spacing w:after="0"/>
      </w:pPr>
      <w:r w:rsidRPr="005B0894">
        <w:t>Obnova a pořízení techniky pro úpravu veřejných prostranství a lesních pozemků – malotraktor</w:t>
      </w:r>
    </w:p>
    <w:p w:rsidR="00927DEE" w:rsidRPr="00D6001B" w:rsidRDefault="00927DEE" w:rsidP="005B0894">
      <w:pPr>
        <w:pStyle w:val="Odstavecseseznamem"/>
        <w:numPr>
          <w:ilvl w:val="1"/>
          <w:numId w:val="34"/>
        </w:numPr>
        <w:spacing w:after="0"/>
      </w:pPr>
      <w:r w:rsidRPr="00D6001B">
        <w:t xml:space="preserve">Obnova </w:t>
      </w:r>
      <w:proofErr w:type="spellStart"/>
      <w:r w:rsidRPr="00D6001B">
        <w:t>Podjedlinského</w:t>
      </w:r>
      <w:proofErr w:type="spellEnd"/>
      <w:r w:rsidRPr="00D6001B">
        <w:t xml:space="preserve"> rybníka</w:t>
      </w:r>
    </w:p>
    <w:p w:rsidR="00927DEE" w:rsidRPr="00D6001B" w:rsidRDefault="0071533A" w:rsidP="005B0894">
      <w:pPr>
        <w:pStyle w:val="Odstavecseseznamem"/>
        <w:numPr>
          <w:ilvl w:val="1"/>
          <w:numId w:val="34"/>
        </w:numPr>
        <w:spacing w:after="0"/>
      </w:pPr>
      <w:r w:rsidRPr="00D6001B">
        <w:t>Obnova rybníka Strže v </w:t>
      </w:r>
      <w:proofErr w:type="spellStart"/>
      <w:r w:rsidRPr="00D6001B">
        <w:t>Douhým</w:t>
      </w:r>
      <w:proofErr w:type="spellEnd"/>
      <w:r w:rsidRPr="00D6001B">
        <w:t xml:space="preserve"> – </w:t>
      </w:r>
      <w:proofErr w:type="spellStart"/>
      <w:r w:rsidRPr="00D6001B">
        <w:t>Zdeslavice</w:t>
      </w:r>
      <w:proofErr w:type="spellEnd"/>
    </w:p>
    <w:p w:rsidR="0071533A" w:rsidRPr="00D6001B" w:rsidRDefault="0071533A" w:rsidP="005B0894">
      <w:pPr>
        <w:pStyle w:val="Odstavecseseznamem"/>
        <w:numPr>
          <w:ilvl w:val="1"/>
          <w:numId w:val="34"/>
        </w:numPr>
        <w:spacing w:after="0"/>
      </w:pPr>
      <w:r w:rsidRPr="00D6001B">
        <w:t>Zatravnění pramenné oblasti Kralického p.</w:t>
      </w:r>
    </w:p>
    <w:p w:rsidR="0071533A" w:rsidRPr="00D6001B" w:rsidRDefault="0071533A" w:rsidP="005B0894">
      <w:pPr>
        <w:pStyle w:val="Odstavecseseznamem"/>
        <w:numPr>
          <w:ilvl w:val="1"/>
          <w:numId w:val="34"/>
        </w:numPr>
        <w:spacing w:after="0"/>
      </w:pPr>
      <w:r w:rsidRPr="00D6001B">
        <w:t>Vytváření malých tůní v nivách</w:t>
      </w:r>
    </w:p>
    <w:p w:rsidR="0071533A" w:rsidRPr="00D6001B" w:rsidRDefault="0071533A" w:rsidP="005B0894">
      <w:pPr>
        <w:pStyle w:val="Odstavecseseznamem"/>
        <w:numPr>
          <w:ilvl w:val="1"/>
          <w:numId w:val="34"/>
        </w:numPr>
        <w:spacing w:after="0"/>
      </w:pPr>
      <w:r w:rsidRPr="00D6001B">
        <w:t>Péče o lokality chráněných druhů rostlin</w:t>
      </w:r>
    </w:p>
    <w:p w:rsidR="0071533A" w:rsidRPr="00D6001B" w:rsidRDefault="0071533A" w:rsidP="005B0894">
      <w:pPr>
        <w:pStyle w:val="Odstavecseseznamem"/>
        <w:numPr>
          <w:ilvl w:val="1"/>
          <w:numId w:val="34"/>
        </w:numPr>
        <w:spacing w:after="0"/>
      </w:pPr>
      <w:r w:rsidRPr="00D6001B">
        <w:t>Podpora populace zákonem chráněných živočichů</w:t>
      </w:r>
    </w:p>
    <w:p w:rsidR="0071533A" w:rsidRDefault="0071533A" w:rsidP="0071533A">
      <w:pPr>
        <w:pStyle w:val="Odstavecseseznamem"/>
        <w:spacing w:after="0"/>
        <w:ind w:left="1440"/>
      </w:pPr>
    </w:p>
    <w:p w:rsidR="00842953" w:rsidRDefault="00842953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D4343B" w:rsidRDefault="00D4343B" w:rsidP="00723C71">
      <w:pPr>
        <w:spacing w:after="0"/>
        <w:rPr>
          <w:b/>
        </w:rPr>
      </w:pPr>
    </w:p>
    <w:p w:rsidR="00131076" w:rsidRDefault="007C3ED8" w:rsidP="00723C71">
      <w:pPr>
        <w:spacing w:after="0"/>
        <w:rPr>
          <w:b/>
        </w:rPr>
      </w:pPr>
      <w:r>
        <w:rPr>
          <w:b/>
        </w:rPr>
        <w:lastRenderedPageBreak/>
        <w:t xml:space="preserve">PRIORITA 7 - </w:t>
      </w:r>
      <w:r w:rsidR="005C44CB" w:rsidRPr="005C44CB">
        <w:rPr>
          <w:b/>
        </w:rPr>
        <w:t>Památky, cestovní ruch a propagace obce</w:t>
      </w:r>
    </w:p>
    <w:p w:rsidR="00D4343B" w:rsidRPr="005C44CB" w:rsidRDefault="00D4343B" w:rsidP="00723C71">
      <w:pPr>
        <w:spacing w:after="0"/>
        <w:rPr>
          <w:b/>
        </w:rPr>
      </w:pPr>
    </w:p>
    <w:p w:rsidR="00131076" w:rsidRPr="00842953" w:rsidRDefault="00131076" w:rsidP="005C44CB">
      <w:pPr>
        <w:pStyle w:val="Odstavecseseznamem"/>
        <w:numPr>
          <w:ilvl w:val="0"/>
          <w:numId w:val="33"/>
        </w:numPr>
        <w:spacing w:after="0"/>
      </w:pPr>
      <w:r w:rsidRPr="00842953">
        <w:t>Církevní památky</w:t>
      </w:r>
    </w:p>
    <w:p w:rsidR="005B0894" w:rsidRDefault="00131076" w:rsidP="00131076">
      <w:pPr>
        <w:pStyle w:val="Odstavecseseznamem"/>
        <w:numPr>
          <w:ilvl w:val="1"/>
          <w:numId w:val="33"/>
        </w:numPr>
        <w:spacing w:after="0"/>
      </w:pPr>
      <w:r w:rsidRPr="00842953">
        <w:t xml:space="preserve">Údržba a rekonstrukce </w:t>
      </w:r>
      <w:r w:rsidR="000F049D" w:rsidRPr="00842953">
        <w:t>kostela</w:t>
      </w:r>
      <w:r w:rsidR="00C833F4">
        <w:t xml:space="preserve"> </w:t>
      </w:r>
    </w:p>
    <w:p w:rsidR="000815CE" w:rsidRPr="00842953" w:rsidRDefault="000815CE" w:rsidP="00131076">
      <w:pPr>
        <w:pStyle w:val="Odstavecseseznamem"/>
        <w:numPr>
          <w:ilvl w:val="1"/>
          <w:numId w:val="33"/>
        </w:numPr>
        <w:spacing w:after="0"/>
      </w:pPr>
      <w:r w:rsidRPr="00842953">
        <w:t xml:space="preserve">Údržba a rekonstrukce </w:t>
      </w:r>
      <w:r w:rsidR="000F049D" w:rsidRPr="00842953">
        <w:t>zvonice</w:t>
      </w:r>
    </w:p>
    <w:p w:rsidR="000815CE" w:rsidRDefault="000815CE" w:rsidP="00131076">
      <w:pPr>
        <w:pStyle w:val="Odstavecseseznamem"/>
        <w:numPr>
          <w:ilvl w:val="1"/>
          <w:numId w:val="33"/>
        </w:numPr>
        <w:spacing w:after="0"/>
      </w:pPr>
      <w:r w:rsidRPr="00842953">
        <w:t xml:space="preserve">Údržba a rekonstrukce </w:t>
      </w:r>
      <w:r w:rsidR="000F049D" w:rsidRPr="00842953">
        <w:t>křížku</w:t>
      </w:r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 xml:space="preserve">Obnova křížku u cesty na hřbitov </w:t>
      </w:r>
      <w:proofErr w:type="spellStart"/>
      <w:r w:rsidRPr="00D6001B">
        <w:t>Krsovice</w:t>
      </w:r>
      <w:proofErr w:type="spellEnd"/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>Údržba pomníků padlým v 1. a 2. sv. válce</w:t>
      </w:r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 xml:space="preserve">Oprava kapličky </w:t>
      </w:r>
      <w:proofErr w:type="spellStart"/>
      <w:r w:rsidRPr="00D6001B">
        <w:t>Zdeslavice</w:t>
      </w:r>
      <w:proofErr w:type="spellEnd"/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 xml:space="preserve">Oprava hřbitova a doplnění mobiliáře </w:t>
      </w:r>
      <w:proofErr w:type="spellStart"/>
      <w:r w:rsidRPr="00D6001B">
        <w:t>Krsovice</w:t>
      </w:r>
      <w:proofErr w:type="spellEnd"/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>Kostel sv. Ondřeje v </w:t>
      </w:r>
      <w:proofErr w:type="spellStart"/>
      <w:r w:rsidRPr="00D6001B">
        <w:t>Chlístovicích</w:t>
      </w:r>
      <w:proofErr w:type="spellEnd"/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>Kostel sv. Jana Křtitele v </w:t>
      </w:r>
      <w:proofErr w:type="spellStart"/>
      <w:r w:rsidRPr="00D6001B">
        <w:t>Krsovicích</w:t>
      </w:r>
      <w:proofErr w:type="spellEnd"/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 xml:space="preserve">Zvonice v </w:t>
      </w:r>
      <w:proofErr w:type="spellStart"/>
      <w:r w:rsidRPr="00D6001B">
        <w:t>Krsovicích</w:t>
      </w:r>
      <w:proofErr w:type="spellEnd"/>
    </w:p>
    <w:p w:rsidR="000F049D" w:rsidRPr="00842953" w:rsidRDefault="000F049D" w:rsidP="00131076">
      <w:pPr>
        <w:pStyle w:val="Odstavecseseznamem"/>
        <w:numPr>
          <w:ilvl w:val="1"/>
          <w:numId w:val="33"/>
        </w:numPr>
        <w:spacing w:after="0"/>
      </w:pPr>
      <w:r w:rsidRPr="00842953">
        <w:t>Údržba a rekonstrukce pomníku</w:t>
      </w:r>
    </w:p>
    <w:p w:rsidR="005B0894" w:rsidRDefault="005B0894" w:rsidP="005B0894">
      <w:pPr>
        <w:pStyle w:val="Odstavecseseznamem"/>
        <w:numPr>
          <w:ilvl w:val="1"/>
          <w:numId w:val="33"/>
        </w:numPr>
        <w:spacing w:after="0"/>
      </w:pPr>
      <w:r>
        <w:t xml:space="preserve">Údržba hradiště </w:t>
      </w:r>
      <w:proofErr w:type="spellStart"/>
      <w:r>
        <w:t>Sion</w:t>
      </w:r>
      <w:proofErr w:type="spellEnd"/>
    </w:p>
    <w:p w:rsidR="004A576A" w:rsidRPr="00D6001B" w:rsidRDefault="004A576A" w:rsidP="005B0894">
      <w:pPr>
        <w:pStyle w:val="Odstavecseseznamem"/>
        <w:numPr>
          <w:ilvl w:val="1"/>
          <w:numId w:val="33"/>
        </w:numPr>
        <w:spacing w:after="0"/>
      </w:pPr>
      <w:r w:rsidRPr="00D6001B">
        <w:t xml:space="preserve">Průvodcovská služba na </w:t>
      </w:r>
      <w:proofErr w:type="spellStart"/>
      <w:r w:rsidRPr="00D6001B">
        <w:t>Sionu</w:t>
      </w:r>
      <w:proofErr w:type="spellEnd"/>
    </w:p>
    <w:p w:rsidR="005C44CB" w:rsidRPr="00D6001B" w:rsidRDefault="005C44CB" w:rsidP="005C44CB">
      <w:pPr>
        <w:pStyle w:val="Odstavecseseznamem"/>
        <w:numPr>
          <w:ilvl w:val="0"/>
          <w:numId w:val="33"/>
        </w:numPr>
        <w:spacing w:after="0"/>
      </w:pPr>
      <w:r w:rsidRPr="00D6001B">
        <w:t xml:space="preserve">Zlepšení turistické infrastruktury </w:t>
      </w:r>
    </w:p>
    <w:p w:rsidR="00131076" w:rsidRPr="00D6001B" w:rsidRDefault="00131076" w:rsidP="00131076">
      <w:pPr>
        <w:pStyle w:val="Odstavecseseznamem"/>
        <w:numPr>
          <w:ilvl w:val="1"/>
          <w:numId w:val="33"/>
        </w:numPr>
        <w:spacing w:after="0"/>
      </w:pPr>
      <w:r w:rsidRPr="00D6001B">
        <w:t>Instalace nových prvků a zajímavostí –</w:t>
      </w:r>
      <w:r w:rsidR="00842953" w:rsidRPr="00D6001B">
        <w:t xml:space="preserve"> </w:t>
      </w:r>
      <w:r w:rsidR="005B0894" w:rsidRPr="00D6001B">
        <w:t>pomníčky, sochy, sportovní prvky</w:t>
      </w:r>
    </w:p>
    <w:p w:rsidR="00131076" w:rsidRPr="00D6001B" w:rsidRDefault="00131076" w:rsidP="00131076">
      <w:pPr>
        <w:pStyle w:val="Odstavecseseznamem"/>
        <w:numPr>
          <w:ilvl w:val="1"/>
          <w:numId w:val="33"/>
        </w:numPr>
        <w:spacing w:after="0"/>
      </w:pPr>
      <w:r w:rsidRPr="00D6001B">
        <w:t>Aktivity za účelem propagace a zviditelnění obce – např. natočení propagačního videa</w:t>
      </w:r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>Pěší turistická trasa po pamětihodnostech obce (</w:t>
      </w:r>
      <w:proofErr w:type="spellStart"/>
      <w:r w:rsidRPr="00D6001B">
        <w:t>Žandov</w:t>
      </w:r>
      <w:proofErr w:type="spellEnd"/>
      <w:r w:rsidRPr="00D6001B">
        <w:t xml:space="preserve">, </w:t>
      </w:r>
      <w:proofErr w:type="spellStart"/>
      <w:r w:rsidRPr="00D6001B">
        <w:t>Krsovice</w:t>
      </w:r>
      <w:proofErr w:type="spellEnd"/>
      <w:r w:rsidRPr="00D6001B">
        <w:t xml:space="preserve">, </w:t>
      </w:r>
      <w:proofErr w:type="spellStart"/>
      <w:r w:rsidRPr="00D6001B">
        <w:t>Všesoky</w:t>
      </w:r>
      <w:proofErr w:type="spellEnd"/>
      <w:r w:rsidRPr="00D6001B">
        <w:t>)</w:t>
      </w:r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 xml:space="preserve">Odpočinkové místo </w:t>
      </w:r>
      <w:proofErr w:type="gramStart"/>
      <w:r w:rsidRPr="00D6001B">
        <w:t>na zel. značce</w:t>
      </w:r>
      <w:proofErr w:type="gramEnd"/>
      <w:r w:rsidRPr="00D6001B">
        <w:t xml:space="preserve"> (</w:t>
      </w:r>
      <w:proofErr w:type="spellStart"/>
      <w:r w:rsidRPr="00D6001B">
        <w:t>Vernýřov</w:t>
      </w:r>
      <w:proofErr w:type="spellEnd"/>
      <w:r w:rsidRPr="00D6001B">
        <w:t>)</w:t>
      </w:r>
    </w:p>
    <w:p w:rsidR="004A576A" w:rsidRPr="00D6001B" w:rsidRDefault="004A576A" w:rsidP="00131076">
      <w:pPr>
        <w:pStyle w:val="Odstavecseseznamem"/>
        <w:numPr>
          <w:ilvl w:val="1"/>
          <w:numId w:val="33"/>
        </w:numPr>
        <w:spacing w:after="0"/>
      </w:pPr>
      <w:r w:rsidRPr="00D6001B">
        <w:t xml:space="preserve">Rozhledna na </w:t>
      </w:r>
      <w:proofErr w:type="spellStart"/>
      <w:r w:rsidRPr="00D6001B">
        <w:t>Žandově</w:t>
      </w:r>
      <w:proofErr w:type="spellEnd"/>
    </w:p>
    <w:p w:rsidR="00FF4DA1" w:rsidRDefault="00FF4DA1" w:rsidP="003324EC">
      <w:pPr>
        <w:spacing w:after="0"/>
        <w:rPr>
          <w:b/>
        </w:rPr>
      </w:pPr>
    </w:p>
    <w:p w:rsidR="00842953" w:rsidRDefault="007C3ED8" w:rsidP="003324EC">
      <w:pPr>
        <w:spacing w:after="0"/>
        <w:rPr>
          <w:b/>
        </w:rPr>
      </w:pPr>
      <w:r w:rsidRPr="00842953">
        <w:rPr>
          <w:b/>
        </w:rPr>
        <w:t xml:space="preserve">PRIORITA 8 - </w:t>
      </w:r>
      <w:r w:rsidR="003324EC" w:rsidRPr="00842953">
        <w:rPr>
          <w:b/>
        </w:rPr>
        <w:t>Občanská vybavenost obce</w:t>
      </w:r>
    </w:p>
    <w:p w:rsidR="00D4343B" w:rsidRPr="00842953" w:rsidRDefault="00D4343B" w:rsidP="003324EC">
      <w:pPr>
        <w:spacing w:after="0"/>
        <w:rPr>
          <w:b/>
        </w:rPr>
      </w:pPr>
    </w:p>
    <w:p w:rsidR="003324EC" w:rsidRPr="00842953" w:rsidRDefault="003324EC" w:rsidP="003324EC">
      <w:pPr>
        <w:pStyle w:val="Odstavecseseznamem"/>
        <w:numPr>
          <w:ilvl w:val="0"/>
          <w:numId w:val="40"/>
        </w:numPr>
        <w:spacing w:after="0"/>
        <w:rPr>
          <w:b/>
        </w:rPr>
      </w:pPr>
      <w:r w:rsidRPr="00842953">
        <w:t xml:space="preserve">Objekt </w:t>
      </w:r>
      <w:r w:rsidR="00FF4DA1">
        <w:t>hasičská zbrojnice</w:t>
      </w:r>
    </w:p>
    <w:p w:rsidR="003324EC" w:rsidRPr="00842953" w:rsidRDefault="00FF4DA1" w:rsidP="003324EC">
      <w:pPr>
        <w:pStyle w:val="Odstavecseseznamem"/>
        <w:numPr>
          <w:ilvl w:val="1"/>
          <w:numId w:val="40"/>
        </w:numPr>
        <w:spacing w:after="0"/>
        <w:rPr>
          <w:b/>
        </w:rPr>
      </w:pPr>
      <w:r>
        <w:t>Investice do rekonstrukce</w:t>
      </w:r>
    </w:p>
    <w:p w:rsidR="00FF4DA1" w:rsidRPr="00FF4DA1" w:rsidRDefault="00FF4DA1" w:rsidP="00FF4DA1">
      <w:pPr>
        <w:pStyle w:val="Odstavecseseznamem"/>
        <w:numPr>
          <w:ilvl w:val="1"/>
          <w:numId w:val="40"/>
        </w:numPr>
        <w:spacing w:after="0"/>
        <w:rPr>
          <w:b/>
        </w:rPr>
      </w:pPr>
      <w:r>
        <w:t>Investice do vybavení</w:t>
      </w:r>
    </w:p>
    <w:p w:rsidR="007C3ED8" w:rsidRPr="00CE2D2A" w:rsidRDefault="007C3ED8" w:rsidP="007C3ED8">
      <w:pPr>
        <w:pStyle w:val="Odstavecseseznamem"/>
        <w:numPr>
          <w:ilvl w:val="0"/>
          <w:numId w:val="40"/>
        </w:numPr>
        <w:spacing w:after="0"/>
        <w:rPr>
          <w:b/>
        </w:rPr>
      </w:pPr>
      <w:r w:rsidRPr="00842953">
        <w:t>Zřízení obecního prostoru</w:t>
      </w:r>
    </w:p>
    <w:p w:rsidR="00CE2D2A" w:rsidRPr="00842953" w:rsidRDefault="00CE2D2A" w:rsidP="00CE2D2A">
      <w:pPr>
        <w:pStyle w:val="Odstavecseseznamem"/>
        <w:numPr>
          <w:ilvl w:val="1"/>
          <w:numId w:val="40"/>
        </w:numPr>
        <w:spacing w:after="0"/>
        <w:rPr>
          <w:b/>
        </w:rPr>
      </w:pPr>
      <w:r>
        <w:t>Zřízení obecního prostoru pro možné poskytování služeb nehrazených zdravotními pojišťovnami (fyzioterapie, masáže, pedikúra)</w:t>
      </w:r>
    </w:p>
    <w:p w:rsidR="003324EC" w:rsidRPr="00D6001B" w:rsidRDefault="004A576A" w:rsidP="007C3ED8">
      <w:pPr>
        <w:pStyle w:val="Odstavecseseznamem"/>
        <w:numPr>
          <w:ilvl w:val="1"/>
          <w:numId w:val="40"/>
        </w:numPr>
        <w:spacing w:after="0"/>
        <w:rPr>
          <w:b/>
        </w:rPr>
      </w:pPr>
      <w:r w:rsidRPr="00D6001B">
        <w:t xml:space="preserve">Zajištění pobočky provozovatele poštovních služeb (Chlístovice popř. </w:t>
      </w:r>
      <w:proofErr w:type="spellStart"/>
      <w:r w:rsidRPr="00D6001B">
        <w:t>Krsovice</w:t>
      </w:r>
      <w:proofErr w:type="spellEnd"/>
      <w:r w:rsidRPr="00D6001B">
        <w:t>)</w:t>
      </w:r>
    </w:p>
    <w:p w:rsidR="004A576A" w:rsidRPr="00D6001B" w:rsidRDefault="004A576A" w:rsidP="007C3ED8">
      <w:pPr>
        <w:pStyle w:val="Odstavecseseznamem"/>
        <w:numPr>
          <w:ilvl w:val="1"/>
          <w:numId w:val="40"/>
        </w:numPr>
        <w:spacing w:after="0"/>
        <w:rPr>
          <w:b/>
        </w:rPr>
      </w:pPr>
      <w:r w:rsidRPr="00D6001B">
        <w:t xml:space="preserve">Dokončení úprav MŠ </w:t>
      </w:r>
      <w:proofErr w:type="spellStart"/>
      <w:r w:rsidRPr="00D6001B">
        <w:t>Krsovice</w:t>
      </w:r>
      <w:proofErr w:type="spellEnd"/>
    </w:p>
    <w:p w:rsidR="004A576A" w:rsidRPr="00D6001B" w:rsidRDefault="004A576A" w:rsidP="007C3ED8">
      <w:pPr>
        <w:pStyle w:val="Odstavecseseznamem"/>
        <w:numPr>
          <w:ilvl w:val="1"/>
          <w:numId w:val="40"/>
        </w:numPr>
        <w:spacing w:after="0"/>
        <w:rPr>
          <w:b/>
        </w:rPr>
      </w:pPr>
      <w:r w:rsidRPr="00D6001B">
        <w:t xml:space="preserve">Výstavba/rekonstrukce skladu vnějšího nářadí MŠ </w:t>
      </w:r>
      <w:proofErr w:type="spellStart"/>
      <w:r w:rsidRPr="00D6001B">
        <w:t>Krsovice</w:t>
      </w:r>
      <w:proofErr w:type="spellEnd"/>
    </w:p>
    <w:p w:rsidR="00D4343B" w:rsidRPr="00F1789A" w:rsidRDefault="00B72577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  <w:highlight w:val="yellow"/>
        </w:rPr>
        <w:br w:type="page"/>
      </w:r>
      <w:r w:rsidR="00BB07C4" w:rsidRPr="00BB07C4">
        <w:rPr>
          <w:b/>
        </w:rPr>
        <w:lastRenderedPageBreak/>
        <w:t xml:space="preserve">Tab. </w:t>
      </w:r>
      <w:proofErr w:type="gramStart"/>
      <w:r w:rsidR="00BB07C4" w:rsidRPr="00BB07C4">
        <w:rPr>
          <w:b/>
        </w:rPr>
        <w:t>č.</w:t>
      </w:r>
      <w:proofErr w:type="gramEnd"/>
      <w:r w:rsidR="00BB07C4">
        <w:rPr>
          <w:b/>
        </w:rPr>
        <w:t xml:space="preserve"> </w:t>
      </w:r>
      <w:r w:rsidR="00BB07C4" w:rsidRPr="002838B3">
        <w:rPr>
          <w:b/>
        </w:rPr>
        <w:t xml:space="preserve">11: Přehled cílů a opatření návrhové části PRO </w:t>
      </w:r>
      <w:r w:rsidR="00F20772">
        <w:rPr>
          <w:b/>
        </w:rPr>
        <w:t>Chlístovice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1336"/>
        <w:gridCol w:w="1965"/>
        <w:gridCol w:w="7015"/>
      </w:tblGrid>
      <w:tr w:rsidR="00A126FA" w:rsidRPr="00D4343B" w:rsidTr="00D4343B">
        <w:trPr>
          <w:trHeight w:val="322"/>
        </w:trPr>
        <w:tc>
          <w:tcPr>
            <w:tcW w:w="0" w:type="auto"/>
            <w:shd w:val="clear" w:color="auto" w:fill="BFBFBF" w:themeFill="background1" w:themeFillShade="BF"/>
          </w:tcPr>
          <w:p w:rsidR="00BB7432" w:rsidRPr="00D4343B" w:rsidRDefault="00BB7432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BB7432" w:rsidRPr="00D4343B" w:rsidRDefault="00BB7432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Cíl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:rsidR="00BB7432" w:rsidRPr="00D4343B" w:rsidRDefault="00BB7432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Opatření</w:t>
            </w:r>
          </w:p>
        </w:tc>
        <w:tc>
          <w:tcPr>
            <w:tcW w:w="7015" w:type="dxa"/>
            <w:shd w:val="clear" w:color="auto" w:fill="BFBFBF" w:themeFill="background1" w:themeFillShade="BF"/>
            <w:vAlign w:val="center"/>
          </w:tcPr>
          <w:p w:rsidR="00BB7432" w:rsidRPr="00D4343B" w:rsidRDefault="00BB7432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Aktivity</w:t>
            </w:r>
          </w:p>
        </w:tc>
      </w:tr>
      <w:tr w:rsidR="00F20772" w:rsidRPr="00D4343B" w:rsidTr="00D4343B">
        <w:tc>
          <w:tcPr>
            <w:tcW w:w="0" w:type="auto"/>
            <w:vMerge w:val="restart"/>
            <w:shd w:val="clear" w:color="auto" w:fill="76923C" w:themeFill="accent3" w:themeFillShade="BF"/>
            <w:vAlign w:val="center"/>
          </w:tcPr>
          <w:p w:rsidR="00F20772" w:rsidRPr="00D4343B" w:rsidRDefault="00F20772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1.</w:t>
            </w:r>
          </w:p>
        </w:tc>
        <w:tc>
          <w:tcPr>
            <w:tcW w:w="1336" w:type="dxa"/>
            <w:vMerge w:val="restart"/>
            <w:shd w:val="clear" w:color="auto" w:fill="C2D69B" w:themeFill="accent3" w:themeFillTint="99"/>
            <w:vAlign w:val="center"/>
          </w:tcPr>
          <w:p w:rsidR="00F20772" w:rsidRPr="00D4343B" w:rsidRDefault="00F20772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Rozvoj technické infrastruktury</w:t>
            </w:r>
          </w:p>
        </w:tc>
        <w:tc>
          <w:tcPr>
            <w:tcW w:w="1965" w:type="dxa"/>
            <w:shd w:val="clear" w:color="auto" w:fill="D6E3BC" w:themeFill="accent3" w:themeFillTint="66"/>
            <w:vAlign w:val="center"/>
          </w:tcPr>
          <w:p w:rsidR="00F20772" w:rsidRPr="00D4343B" w:rsidRDefault="00F20772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Kanalizace a ČOV</w:t>
            </w:r>
          </w:p>
        </w:tc>
        <w:tc>
          <w:tcPr>
            <w:tcW w:w="7015" w:type="dxa"/>
            <w:shd w:val="clear" w:color="auto" w:fill="EAF1DD" w:themeFill="accent3" w:themeFillTint="33"/>
          </w:tcPr>
          <w:p w:rsidR="00F20772" w:rsidRPr="00D4343B" w:rsidRDefault="00F20772" w:rsidP="00035AEA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Vybudování spádové kanalizace v přidružených obcích s napojením na ČOV </w:t>
            </w:r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Vodovod</w:t>
            </w: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035AEA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Vybudování vodovodu v přidružených obcích</w:t>
            </w:r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Napojení objektů obce na vodovodní síť</w:t>
            </w:r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Příspěvky na vodovod</w:t>
            </w:r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Oprava a rozšíření povrchové kanalizace v obcích</w:t>
            </w:r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Oprava uliční vpusti u křižovatky se silnicí </w:t>
            </w:r>
            <w:proofErr w:type="spellStart"/>
            <w:r w:rsidRPr="00D4343B">
              <w:rPr>
                <w:sz w:val="18"/>
                <w:szCs w:val="18"/>
              </w:rPr>
              <w:t>Chroustkov</w:t>
            </w:r>
            <w:proofErr w:type="spellEnd"/>
          </w:p>
        </w:tc>
      </w:tr>
      <w:tr w:rsidR="00F521B1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6E3BC" w:themeFill="accent3" w:themeFillTint="66"/>
            <w:vAlign w:val="center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Elektrifikace</w:t>
            </w:r>
          </w:p>
        </w:tc>
        <w:tc>
          <w:tcPr>
            <w:tcW w:w="7015" w:type="dxa"/>
            <w:shd w:val="clear" w:color="auto" w:fill="EAF1DD" w:themeFill="accent3" w:themeFillTint="33"/>
          </w:tcPr>
          <w:p w:rsidR="00F521B1" w:rsidRPr="00D4343B" w:rsidRDefault="00F521B1" w:rsidP="00F2077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Rekonstrukce</w:t>
            </w:r>
            <w:r w:rsidR="00F20772" w:rsidRPr="00D4343B">
              <w:rPr>
                <w:sz w:val="18"/>
                <w:szCs w:val="18"/>
              </w:rPr>
              <w:t xml:space="preserve"> </w:t>
            </w:r>
            <w:r w:rsidRPr="00D4343B">
              <w:rPr>
                <w:sz w:val="18"/>
                <w:szCs w:val="18"/>
              </w:rPr>
              <w:t xml:space="preserve">a rozšíření veřejného osvětlení </w:t>
            </w:r>
            <w:proofErr w:type="spellStart"/>
            <w:r w:rsidR="00D6001B" w:rsidRPr="00D4343B">
              <w:rPr>
                <w:sz w:val="18"/>
                <w:szCs w:val="18"/>
              </w:rPr>
              <w:t>Všesoky</w:t>
            </w:r>
            <w:proofErr w:type="spellEnd"/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F2077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Rozšíření veřejného osvětlení Chlístovice</w:t>
            </w:r>
          </w:p>
        </w:tc>
      </w:tr>
      <w:tr w:rsidR="002B78F7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2B78F7" w:rsidRPr="00D4343B" w:rsidRDefault="002B78F7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2B78F7" w:rsidRPr="00D4343B" w:rsidRDefault="002B78F7" w:rsidP="00F2077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Výměna svítidel veřejného osvětlení </w:t>
            </w:r>
            <w:proofErr w:type="spellStart"/>
            <w:r w:rsidRPr="00D4343B">
              <w:rPr>
                <w:sz w:val="18"/>
                <w:szCs w:val="18"/>
              </w:rPr>
              <w:t>Pivnisko</w:t>
            </w:r>
            <w:proofErr w:type="spellEnd"/>
          </w:p>
        </w:tc>
      </w:tr>
      <w:tr w:rsidR="00F521B1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6E3BC" w:themeFill="accent3" w:themeFillTint="66"/>
            <w:vAlign w:val="center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AF1DD" w:themeFill="accent3" w:themeFillTint="33"/>
          </w:tcPr>
          <w:p w:rsidR="00F521B1" w:rsidRPr="00D4343B" w:rsidRDefault="00F521B1" w:rsidP="00F2077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Umístění rozvodů elektřiny pod zem</w:t>
            </w:r>
            <w:r w:rsidR="00035AEA" w:rsidRPr="00D4343B">
              <w:rPr>
                <w:sz w:val="18"/>
                <w:szCs w:val="18"/>
              </w:rPr>
              <w:t xml:space="preserve"> </w:t>
            </w:r>
          </w:p>
        </w:tc>
      </w:tr>
      <w:tr w:rsidR="00F521B1" w:rsidRPr="00D4343B" w:rsidTr="00D4343B">
        <w:tc>
          <w:tcPr>
            <w:tcW w:w="0" w:type="auto"/>
            <w:vMerge/>
            <w:shd w:val="clear" w:color="auto" w:fill="76923C" w:themeFill="accent3" w:themeFillShade="BF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2D69B" w:themeFill="accent3" w:themeFillTint="99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D6E3BC" w:themeFill="accent3" w:themeFillTint="66"/>
            <w:vAlign w:val="center"/>
          </w:tcPr>
          <w:p w:rsidR="00F521B1" w:rsidRPr="00D4343B" w:rsidRDefault="00F521B1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Veřejný rozhlas</w:t>
            </w:r>
          </w:p>
        </w:tc>
        <w:tc>
          <w:tcPr>
            <w:tcW w:w="7015" w:type="dxa"/>
            <w:shd w:val="clear" w:color="auto" w:fill="EAF1DD" w:themeFill="accent3" w:themeFillTint="33"/>
          </w:tcPr>
          <w:p w:rsidR="00F521B1" w:rsidRPr="00D4343B" w:rsidRDefault="00155C91" w:rsidP="005C39E0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Rozšíření</w:t>
            </w:r>
            <w:r w:rsidR="005C39E0" w:rsidRPr="00D4343B">
              <w:rPr>
                <w:sz w:val="18"/>
                <w:szCs w:val="18"/>
              </w:rPr>
              <w:t xml:space="preserve"> </w:t>
            </w:r>
            <w:r w:rsidR="00F521B1" w:rsidRPr="00D4343B">
              <w:rPr>
                <w:sz w:val="18"/>
                <w:szCs w:val="18"/>
              </w:rPr>
              <w:t>bezdrátového veřejného rozhlasu</w:t>
            </w:r>
          </w:p>
        </w:tc>
      </w:tr>
      <w:tr w:rsidR="00F83666" w:rsidRPr="00D4343B" w:rsidTr="00D4343B">
        <w:tc>
          <w:tcPr>
            <w:tcW w:w="0" w:type="auto"/>
            <w:vMerge w:val="restart"/>
            <w:shd w:val="clear" w:color="auto" w:fill="E36C0A" w:themeFill="accent6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2.</w:t>
            </w:r>
          </w:p>
        </w:tc>
        <w:tc>
          <w:tcPr>
            <w:tcW w:w="1336" w:type="dxa"/>
            <w:vMerge w:val="restart"/>
            <w:shd w:val="clear" w:color="auto" w:fill="FABF8F" w:themeFill="accent6" w:themeFillTint="99"/>
            <w:vAlign w:val="center"/>
          </w:tcPr>
          <w:p w:rsidR="00F83666" w:rsidRPr="00D4343B" w:rsidRDefault="00F83666" w:rsidP="007C3ED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Rozvoj dopravní infrastruktury a bezpečnosti</w:t>
            </w:r>
          </w:p>
        </w:tc>
        <w:tc>
          <w:tcPr>
            <w:tcW w:w="1965" w:type="dxa"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Místní komunikace</w:t>
            </w: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Oprava a rekonstrukce místní komunikace v místních částech obce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Cesty</w:t>
            </w: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Obnova polní cesty směr </w:t>
            </w:r>
            <w:proofErr w:type="spellStart"/>
            <w:r w:rsidRPr="00D4343B">
              <w:rPr>
                <w:sz w:val="18"/>
                <w:szCs w:val="18"/>
              </w:rPr>
              <w:t>Vernýřov</w:t>
            </w:r>
            <w:proofErr w:type="spellEnd"/>
            <w:r w:rsidRPr="00D4343B">
              <w:rPr>
                <w:sz w:val="18"/>
                <w:szCs w:val="18"/>
              </w:rPr>
              <w:t xml:space="preserve"> - </w:t>
            </w:r>
            <w:proofErr w:type="spellStart"/>
            <w:r w:rsidRPr="00D4343B">
              <w:rPr>
                <w:sz w:val="18"/>
                <w:szCs w:val="18"/>
              </w:rPr>
              <w:t>Krsovice</w:t>
            </w:r>
            <w:proofErr w:type="spellEnd"/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Obnova polní cesty směr </w:t>
            </w:r>
            <w:proofErr w:type="spellStart"/>
            <w:r w:rsidRPr="00D4343B">
              <w:rPr>
                <w:sz w:val="18"/>
                <w:szCs w:val="18"/>
              </w:rPr>
              <w:t>Vernýřov</w:t>
            </w:r>
            <w:proofErr w:type="spellEnd"/>
            <w:r w:rsidRPr="00D4343B">
              <w:rPr>
                <w:sz w:val="18"/>
                <w:szCs w:val="18"/>
              </w:rPr>
              <w:t xml:space="preserve"> - Kamenice</w:t>
            </w:r>
          </w:p>
        </w:tc>
      </w:tr>
      <w:tr w:rsidR="00F83666" w:rsidRPr="00D4343B" w:rsidTr="00D4343B">
        <w:trPr>
          <w:trHeight w:val="185"/>
        </w:trPr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Obnova polní cesty směr </w:t>
            </w:r>
            <w:proofErr w:type="spellStart"/>
            <w:r w:rsidRPr="00D4343B">
              <w:rPr>
                <w:sz w:val="18"/>
                <w:szCs w:val="18"/>
              </w:rPr>
              <w:t>Pivnisko</w:t>
            </w:r>
            <w:proofErr w:type="spellEnd"/>
            <w:r w:rsidRPr="00D4343B">
              <w:rPr>
                <w:sz w:val="18"/>
                <w:szCs w:val="18"/>
              </w:rPr>
              <w:t xml:space="preserve"> – </w:t>
            </w:r>
            <w:proofErr w:type="spellStart"/>
            <w:r w:rsidRPr="00D4343B">
              <w:rPr>
                <w:sz w:val="18"/>
                <w:szCs w:val="18"/>
              </w:rPr>
              <w:t>Krsovice</w:t>
            </w:r>
            <w:proofErr w:type="spellEnd"/>
          </w:p>
        </w:tc>
      </w:tr>
      <w:tr w:rsidR="00F83666" w:rsidRPr="00D4343B" w:rsidTr="00D4343B">
        <w:trPr>
          <w:trHeight w:val="184"/>
        </w:trPr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Obnova polní cesty Kralice – </w:t>
            </w:r>
            <w:proofErr w:type="spellStart"/>
            <w:r w:rsidRPr="00D4343B">
              <w:rPr>
                <w:sz w:val="18"/>
                <w:szCs w:val="18"/>
              </w:rPr>
              <w:t>Všesoky</w:t>
            </w:r>
            <w:proofErr w:type="spellEnd"/>
            <w:r w:rsidRPr="00D4343B">
              <w:rPr>
                <w:sz w:val="18"/>
                <w:szCs w:val="18"/>
              </w:rPr>
              <w:t xml:space="preserve"> - </w:t>
            </w:r>
            <w:proofErr w:type="spellStart"/>
            <w:r w:rsidRPr="00D4343B">
              <w:rPr>
                <w:sz w:val="18"/>
                <w:szCs w:val="18"/>
              </w:rPr>
              <w:t>Krsovice</w:t>
            </w:r>
            <w:proofErr w:type="spellEnd"/>
          </w:p>
        </w:tc>
      </w:tr>
      <w:tr w:rsidR="00F83666" w:rsidRPr="00D4343B" w:rsidTr="00D4343B">
        <w:trPr>
          <w:trHeight w:val="184"/>
        </w:trPr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Obnova polní cesty </w:t>
            </w:r>
            <w:proofErr w:type="spellStart"/>
            <w:r w:rsidRPr="00D4343B">
              <w:rPr>
                <w:sz w:val="18"/>
                <w:szCs w:val="18"/>
              </w:rPr>
              <w:t>Krsovice</w:t>
            </w:r>
            <w:proofErr w:type="spellEnd"/>
            <w:r w:rsidRPr="00D4343B">
              <w:rPr>
                <w:sz w:val="18"/>
                <w:szCs w:val="18"/>
              </w:rPr>
              <w:t xml:space="preserve"> – </w:t>
            </w:r>
            <w:proofErr w:type="spellStart"/>
            <w:r w:rsidRPr="00D4343B">
              <w:rPr>
                <w:sz w:val="18"/>
                <w:szCs w:val="18"/>
              </w:rPr>
              <w:t>Kraličky</w:t>
            </w:r>
            <w:proofErr w:type="spellEnd"/>
            <w:r w:rsidRPr="00D4343B">
              <w:rPr>
                <w:sz w:val="18"/>
                <w:szCs w:val="18"/>
              </w:rPr>
              <w:t xml:space="preserve"> (Návesní rybník)</w:t>
            </w:r>
          </w:p>
        </w:tc>
      </w:tr>
      <w:tr w:rsidR="00F83666" w:rsidRPr="00D4343B" w:rsidTr="00D4343B">
        <w:trPr>
          <w:trHeight w:val="184"/>
        </w:trPr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Obnova polní cesty </w:t>
            </w:r>
            <w:proofErr w:type="spellStart"/>
            <w:r w:rsidRPr="00D4343B">
              <w:rPr>
                <w:sz w:val="18"/>
                <w:szCs w:val="18"/>
              </w:rPr>
              <w:t>Zdeslavice</w:t>
            </w:r>
            <w:proofErr w:type="spellEnd"/>
            <w:r w:rsidRPr="00D4343B">
              <w:rPr>
                <w:sz w:val="18"/>
                <w:szCs w:val="18"/>
              </w:rPr>
              <w:t xml:space="preserve"> – Bahýnko - Újezd</w:t>
            </w:r>
          </w:p>
        </w:tc>
      </w:tr>
      <w:tr w:rsidR="00F83666" w:rsidRPr="00D4343B" w:rsidTr="00D4343B">
        <w:trPr>
          <w:trHeight w:val="184"/>
        </w:trPr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Vytvoření polních cest v katastru </w:t>
            </w:r>
            <w:proofErr w:type="spellStart"/>
            <w:r w:rsidRPr="00D4343B">
              <w:rPr>
                <w:sz w:val="18"/>
                <w:szCs w:val="18"/>
              </w:rPr>
              <w:t>Chlístovic</w:t>
            </w:r>
            <w:proofErr w:type="spellEnd"/>
          </w:p>
        </w:tc>
      </w:tr>
      <w:tr w:rsidR="00F83666" w:rsidRPr="00D4343B" w:rsidTr="00D4343B">
        <w:trPr>
          <w:trHeight w:val="184"/>
        </w:trPr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F2077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Vytvoření polní cesty VC6 vytyčení v rámci </w:t>
            </w:r>
            <w:proofErr w:type="spellStart"/>
            <w:r w:rsidRPr="00D4343B">
              <w:rPr>
                <w:sz w:val="18"/>
                <w:szCs w:val="18"/>
              </w:rPr>
              <w:t>KoPÚ</w:t>
            </w:r>
            <w:proofErr w:type="spellEnd"/>
            <w:r w:rsidRPr="00D4343B">
              <w:rPr>
                <w:sz w:val="18"/>
                <w:szCs w:val="18"/>
              </w:rPr>
              <w:t xml:space="preserve"> </w:t>
            </w:r>
            <w:proofErr w:type="spellStart"/>
            <w:r w:rsidRPr="00D4343B">
              <w:rPr>
                <w:sz w:val="18"/>
                <w:szCs w:val="18"/>
              </w:rPr>
              <w:t>Vernýřov</w:t>
            </w:r>
            <w:proofErr w:type="spellEnd"/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Dopravní značení</w:t>
            </w: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BB7432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Revize dopravního značení v obci (obnova a doplnění)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155C91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Zajištění dopravního značení 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155C91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Osazení semaforů kontrolujících rychlost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155C91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Výstavba chodníku podél hlavní silnice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Autobusové čekárny</w:t>
            </w: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155C91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Obnova autobusové čekárny v </w:t>
            </w:r>
            <w:proofErr w:type="spellStart"/>
            <w:r w:rsidRPr="00D4343B">
              <w:rPr>
                <w:sz w:val="18"/>
                <w:szCs w:val="18"/>
              </w:rPr>
              <w:t>Chlístovících</w:t>
            </w:r>
            <w:proofErr w:type="spellEnd"/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155C91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Obnova autobusové čekárny v Kralicích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E36C0A" w:themeFill="accent6" w:themeFillShade="BF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BD4B4" w:themeFill="accent6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DE9D9" w:themeFill="accent6" w:themeFillTint="33"/>
          </w:tcPr>
          <w:p w:rsidR="00F83666" w:rsidRPr="00D4343B" w:rsidRDefault="00F83666" w:rsidP="00155C91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Umístění nové autobusové čekárny do </w:t>
            </w:r>
            <w:proofErr w:type="spellStart"/>
            <w:r w:rsidRPr="00D4343B">
              <w:rPr>
                <w:sz w:val="18"/>
                <w:szCs w:val="18"/>
              </w:rPr>
              <w:t>Všesok</w:t>
            </w:r>
            <w:proofErr w:type="spellEnd"/>
          </w:p>
        </w:tc>
      </w:tr>
      <w:tr w:rsidR="00F83666" w:rsidRPr="00D4343B" w:rsidTr="00D4343B">
        <w:tc>
          <w:tcPr>
            <w:tcW w:w="0" w:type="auto"/>
            <w:vMerge w:val="restart"/>
            <w:shd w:val="clear" w:color="auto" w:fill="31849B" w:themeFill="accent5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3.</w:t>
            </w:r>
          </w:p>
        </w:tc>
        <w:tc>
          <w:tcPr>
            <w:tcW w:w="1336" w:type="dxa"/>
            <w:vMerge w:val="restart"/>
            <w:shd w:val="clear" w:color="auto" w:fill="92CDDC" w:themeFill="accent5" w:themeFillTint="99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Rozvoj sociálních služeb</w:t>
            </w:r>
          </w:p>
        </w:tc>
        <w:tc>
          <w:tcPr>
            <w:tcW w:w="1965" w:type="dxa"/>
            <w:vMerge w:val="restart"/>
            <w:shd w:val="clear" w:color="auto" w:fill="B6DDE8" w:themeFill="accent5" w:themeFillTint="66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Sociální služby </w:t>
            </w:r>
          </w:p>
        </w:tc>
        <w:tc>
          <w:tcPr>
            <w:tcW w:w="7015" w:type="dxa"/>
            <w:shd w:val="clear" w:color="auto" w:fill="DAEEF3" w:themeFill="accent5" w:themeFillTint="33"/>
            <w:vAlign w:val="center"/>
          </w:tcPr>
          <w:p w:rsidR="00F83666" w:rsidRPr="00D4343B" w:rsidRDefault="00F83666" w:rsidP="00691549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Zajištění rozvozu obědů (restaurace Fanta </w:t>
            </w:r>
            <w:proofErr w:type="spellStart"/>
            <w:r w:rsidRPr="00D4343B">
              <w:rPr>
                <w:sz w:val="18"/>
                <w:szCs w:val="18"/>
              </w:rPr>
              <w:t>Jindice</w:t>
            </w:r>
            <w:proofErr w:type="spellEnd"/>
            <w:r w:rsidRPr="00D4343B">
              <w:rPr>
                <w:sz w:val="18"/>
                <w:szCs w:val="18"/>
              </w:rPr>
              <w:t>)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31849B" w:themeFill="accent5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2CDDC" w:themeFill="accent5" w:themeFillTint="99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6DDE8" w:themeFill="accent5" w:themeFillTint="66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AEEF3" w:themeFill="accent5" w:themeFillTint="33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Zlepšení informovanosti občanů o sociálních službách – web obce, nástěnky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31849B" w:themeFill="accent5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2CDDC" w:themeFill="accent5" w:themeFillTint="99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6DDE8" w:themeFill="accent5" w:themeFillTint="66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AEEF3" w:themeFill="accent5" w:themeFillTint="33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Služby a aktivity pro matky na mateřské dovolené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31849B" w:themeFill="accent5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2CDDC" w:themeFill="accent5" w:themeFillTint="99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6DDE8" w:themeFill="accent5" w:themeFillTint="66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AEEF3" w:themeFill="accent5" w:themeFillTint="33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Terénní pečovatelská služba</w:t>
            </w:r>
          </w:p>
        </w:tc>
      </w:tr>
      <w:tr w:rsidR="00F83666" w:rsidRPr="00D4343B" w:rsidTr="00D4343B">
        <w:tc>
          <w:tcPr>
            <w:tcW w:w="0" w:type="auto"/>
            <w:vMerge w:val="restart"/>
            <w:shd w:val="clear" w:color="auto" w:fill="5F497A" w:themeFill="accent4" w:themeFillShade="BF"/>
            <w:vAlign w:val="center"/>
          </w:tcPr>
          <w:p w:rsidR="00F83666" w:rsidRPr="00D4343B" w:rsidRDefault="00F83666" w:rsidP="00BB7432">
            <w:pPr>
              <w:jc w:val="center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4.</w:t>
            </w:r>
          </w:p>
        </w:tc>
        <w:tc>
          <w:tcPr>
            <w:tcW w:w="1336" w:type="dxa"/>
            <w:vMerge w:val="restart"/>
            <w:shd w:val="clear" w:color="auto" w:fill="B2A1C7" w:themeFill="accent4" w:themeFillTint="99"/>
            <w:vAlign w:val="center"/>
          </w:tcPr>
          <w:p w:rsidR="00F83666" w:rsidRPr="00D4343B" w:rsidRDefault="00F83666" w:rsidP="00BB7432">
            <w:pPr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Velikost obce – územní rozvoj</w:t>
            </w:r>
          </w:p>
        </w:tc>
        <w:tc>
          <w:tcPr>
            <w:tcW w:w="1965" w:type="dxa"/>
            <w:vMerge w:val="restart"/>
            <w:shd w:val="clear" w:color="auto" w:fill="CCC0D9" w:themeFill="accent4" w:themeFillTint="66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Nová výstavba</w:t>
            </w:r>
          </w:p>
        </w:tc>
        <w:tc>
          <w:tcPr>
            <w:tcW w:w="7015" w:type="dxa"/>
            <w:shd w:val="clear" w:color="auto" w:fill="E5DFEC" w:themeFill="accent4" w:themeFillTint="33"/>
          </w:tcPr>
          <w:p w:rsidR="00F83666" w:rsidRPr="00D4343B" w:rsidRDefault="00F83666" w:rsidP="003C6EEB">
            <w:pPr>
              <w:spacing w:after="0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Dokončení zástavby v nové obytné zóně „K </w:t>
            </w:r>
            <w:proofErr w:type="spellStart"/>
            <w:r w:rsidRPr="00D4343B">
              <w:rPr>
                <w:sz w:val="18"/>
                <w:szCs w:val="18"/>
              </w:rPr>
              <w:t>Vokrouhlíku</w:t>
            </w:r>
            <w:proofErr w:type="spellEnd"/>
            <w:r w:rsidRPr="00D4343B">
              <w:rPr>
                <w:sz w:val="18"/>
                <w:szCs w:val="18"/>
              </w:rPr>
              <w:t>“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5F497A" w:themeFill="accent4" w:themeFillShade="BF"/>
            <w:vAlign w:val="center"/>
          </w:tcPr>
          <w:p w:rsidR="00F83666" w:rsidRPr="00D4343B" w:rsidRDefault="00F83666" w:rsidP="00BB74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B2A1C7" w:themeFill="accent4" w:themeFillTint="99"/>
            <w:vAlign w:val="center"/>
          </w:tcPr>
          <w:p w:rsidR="00F83666" w:rsidRPr="00D4343B" w:rsidRDefault="00F83666" w:rsidP="00BB7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CCC0D9" w:themeFill="accent4" w:themeFillTint="66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5DFEC" w:themeFill="accent4" w:themeFillTint="33"/>
          </w:tcPr>
          <w:p w:rsidR="00F83666" w:rsidRPr="00D4343B" w:rsidRDefault="00F83666" w:rsidP="00BA74C4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Nákup pozemků v zónách dle územního plánu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5F497A" w:themeFill="accent4" w:themeFillShade="BF"/>
            <w:vAlign w:val="center"/>
          </w:tcPr>
          <w:p w:rsidR="00F83666" w:rsidRPr="00D4343B" w:rsidRDefault="00F83666" w:rsidP="00BB74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B2A1C7" w:themeFill="accent4" w:themeFillTint="99"/>
            <w:vAlign w:val="center"/>
          </w:tcPr>
          <w:p w:rsidR="00F83666" w:rsidRPr="00D4343B" w:rsidRDefault="00F83666" w:rsidP="00BB7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CCC0D9" w:themeFill="accent4" w:themeFillTint="66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5DFEC" w:themeFill="accent4" w:themeFillTint="33"/>
          </w:tcPr>
          <w:p w:rsidR="00F83666" w:rsidRPr="00D4343B" w:rsidRDefault="00F83666" w:rsidP="00BA74C4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Příprava a zasíťování parcel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5F497A" w:themeFill="accent4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B2A1C7" w:themeFill="accent4" w:themeFillTint="99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CCC0D9" w:themeFill="accent4" w:themeFillTint="66"/>
            <w:vAlign w:val="center"/>
          </w:tcPr>
          <w:p w:rsidR="00F83666" w:rsidRPr="00D4343B" w:rsidRDefault="00F83666" w:rsidP="00F83666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Vlastnické vztahy</w:t>
            </w:r>
          </w:p>
        </w:tc>
        <w:tc>
          <w:tcPr>
            <w:tcW w:w="7015" w:type="dxa"/>
            <w:shd w:val="clear" w:color="auto" w:fill="E5DFEC" w:themeFill="accent4" w:themeFillTint="33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Prodej přihrazených obecních pozemků</w:t>
            </w:r>
          </w:p>
        </w:tc>
      </w:tr>
      <w:tr w:rsidR="00F83666" w:rsidRPr="00D4343B" w:rsidTr="00D4343B">
        <w:tc>
          <w:tcPr>
            <w:tcW w:w="0" w:type="auto"/>
            <w:vMerge/>
            <w:shd w:val="clear" w:color="auto" w:fill="5F497A" w:themeFill="accent4" w:themeFillShade="BF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B2A1C7" w:themeFill="accent4" w:themeFillTint="99"/>
            <w:vAlign w:val="center"/>
          </w:tcPr>
          <w:p w:rsidR="00F83666" w:rsidRPr="00D4343B" w:rsidRDefault="00F83666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CCC0D9" w:themeFill="accent4" w:themeFillTint="66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5DFEC" w:themeFill="accent4" w:themeFillTint="33"/>
            <w:vAlign w:val="center"/>
          </w:tcPr>
          <w:p w:rsidR="00F83666" w:rsidRPr="00D4343B" w:rsidRDefault="00F83666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Odkup pozemků od soukromých osob</w:t>
            </w:r>
          </w:p>
        </w:tc>
      </w:tr>
      <w:tr w:rsidR="008A2108" w:rsidRPr="00D4343B" w:rsidTr="00D4343B">
        <w:tc>
          <w:tcPr>
            <w:tcW w:w="0" w:type="auto"/>
            <w:vMerge w:val="restart"/>
            <w:shd w:val="clear" w:color="auto" w:fill="943634" w:themeFill="accent2" w:themeFillShade="BF"/>
            <w:vAlign w:val="center"/>
          </w:tcPr>
          <w:p w:rsidR="008A2108" w:rsidRPr="00D4343B" w:rsidRDefault="008A2108" w:rsidP="004642AA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5.</w:t>
            </w:r>
          </w:p>
        </w:tc>
        <w:tc>
          <w:tcPr>
            <w:tcW w:w="1336" w:type="dxa"/>
            <w:vMerge w:val="restart"/>
            <w:shd w:val="clear" w:color="auto" w:fill="D99594" w:themeFill="accent2" w:themeFillTint="99"/>
            <w:vAlign w:val="center"/>
          </w:tcPr>
          <w:p w:rsidR="008A2108" w:rsidRPr="00D4343B" w:rsidRDefault="008A2108" w:rsidP="004642AA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Kultura a sport</w:t>
            </w:r>
          </w:p>
        </w:tc>
        <w:tc>
          <w:tcPr>
            <w:tcW w:w="1965" w:type="dxa"/>
            <w:vMerge w:val="restart"/>
            <w:shd w:val="clear" w:color="auto" w:fill="E5B8B7" w:themeFill="accent2" w:themeFillTint="66"/>
            <w:vAlign w:val="center"/>
          </w:tcPr>
          <w:p w:rsidR="008A2108" w:rsidRPr="00D4343B" w:rsidRDefault="008A2108" w:rsidP="004642AA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Podpora místní spolkové činnosti</w:t>
            </w: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Vybudování zázemí pro hasiče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  <w:vAlign w:val="center"/>
          </w:tcPr>
          <w:p w:rsidR="008A2108" w:rsidRPr="00D4343B" w:rsidRDefault="008A2108" w:rsidP="004642AA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  <w:vAlign w:val="center"/>
          </w:tcPr>
          <w:p w:rsidR="008A2108" w:rsidRPr="00D4343B" w:rsidRDefault="008A2108" w:rsidP="004642AA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  <w:vAlign w:val="center"/>
          </w:tcPr>
          <w:p w:rsidR="008A2108" w:rsidRPr="00D4343B" w:rsidRDefault="008A2108" w:rsidP="004642AA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Přeměna JSDH JPO5 na JSDH JPO3 Chlístovice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Finanční podpora spolkové činnosti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Obecní vybavení </w:t>
            </w:r>
            <w:proofErr w:type="spellStart"/>
            <w:r w:rsidRPr="00D4343B">
              <w:rPr>
                <w:sz w:val="18"/>
                <w:szCs w:val="18"/>
              </w:rPr>
              <w:t>zapůjčitelné</w:t>
            </w:r>
            <w:proofErr w:type="spellEnd"/>
            <w:r w:rsidRPr="00D4343B">
              <w:rPr>
                <w:sz w:val="18"/>
                <w:szCs w:val="18"/>
              </w:rPr>
              <w:t xml:space="preserve"> pro pořádání aktivit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Zvýšení informovanosti občanů o volnočasových možnostech v okolí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Oprava kulturního domu Chlístovice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Obnova zázemí v KD Chlístovice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Oprava obecního domku (hasičské zbrojnice) v Kralicích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Oprava obecního domku (hasičské zbrojnice) na </w:t>
            </w:r>
            <w:proofErr w:type="spellStart"/>
            <w:r w:rsidRPr="00D4343B">
              <w:rPr>
                <w:sz w:val="18"/>
                <w:szCs w:val="18"/>
              </w:rPr>
              <w:t>Vernýřově</w:t>
            </w:r>
            <w:proofErr w:type="spellEnd"/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Oprava dřevníku u obecního domku </w:t>
            </w:r>
            <w:proofErr w:type="spellStart"/>
            <w:r w:rsidRPr="00D4343B">
              <w:rPr>
                <w:sz w:val="18"/>
                <w:szCs w:val="18"/>
              </w:rPr>
              <w:t>Chroutkov</w:t>
            </w:r>
            <w:proofErr w:type="spellEnd"/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E5B8B7" w:themeFill="accent2" w:themeFillTint="66"/>
            <w:vAlign w:val="center"/>
          </w:tcPr>
          <w:p w:rsidR="00D4343B" w:rsidRPr="00D4343B" w:rsidRDefault="008A2108" w:rsidP="00C1034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Rozšíření volnočasových aktivit</w:t>
            </w: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Rozšíření volnočasových aktivit pro obyvatele obce formou finanční podpory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Zájem o pořádané akce – Stavění </w:t>
            </w:r>
            <w:proofErr w:type="spellStart"/>
            <w:r w:rsidRPr="00D4343B">
              <w:rPr>
                <w:sz w:val="18"/>
                <w:szCs w:val="18"/>
              </w:rPr>
              <w:t>májí</w:t>
            </w:r>
            <w:proofErr w:type="spellEnd"/>
            <w:r w:rsidRPr="00D4343B">
              <w:rPr>
                <w:sz w:val="18"/>
                <w:szCs w:val="18"/>
              </w:rPr>
              <w:t xml:space="preserve"> po vsi, rozsvícení vánočního stromku atd.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E5B8B7" w:themeFill="accent2" w:themeFillTint="66"/>
            <w:vAlign w:val="center"/>
          </w:tcPr>
          <w:p w:rsidR="008A2108" w:rsidRPr="00D4343B" w:rsidRDefault="008A2108" w:rsidP="008A2108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Dětské herní prvky</w:t>
            </w: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Opravy a údržba prostranství hřišť a dětských „plácků“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Vybudování hříště pro volejbal/nohejbal</w:t>
            </w:r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Rozšíření dětského hřiště </w:t>
            </w:r>
            <w:proofErr w:type="spellStart"/>
            <w:r w:rsidRPr="00D4343B">
              <w:rPr>
                <w:sz w:val="18"/>
                <w:szCs w:val="18"/>
              </w:rPr>
              <w:t>Zdeslavice</w:t>
            </w:r>
            <w:proofErr w:type="spellEnd"/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Umístění dětských herních prvků na náves </w:t>
            </w:r>
            <w:proofErr w:type="spellStart"/>
            <w:r w:rsidRPr="00D4343B">
              <w:rPr>
                <w:sz w:val="18"/>
                <w:szCs w:val="18"/>
              </w:rPr>
              <w:t>Chroustkov</w:t>
            </w:r>
            <w:proofErr w:type="spellEnd"/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Vybudování dětského hřiště </w:t>
            </w:r>
            <w:proofErr w:type="spellStart"/>
            <w:r w:rsidRPr="00D4343B">
              <w:rPr>
                <w:sz w:val="18"/>
                <w:szCs w:val="18"/>
              </w:rPr>
              <w:t>Žandov</w:t>
            </w:r>
            <w:proofErr w:type="spellEnd"/>
          </w:p>
        </w:tc>
      </w:tr>
      <w:tr w:rsidR="008A2108" w:rsidRPr="00D4343B" w:rsidTr="00D4343B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8A2108" w:rsidRPr="00D4343B" w:rsidRDefault="008A2108" w:rsidP="002224DD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 xml:space="preserve">Vybudování dětského hřiště na návsi </w:t>
            </w:r>
            <w:proofErr w:type="spellStart"/>
            <w:r w:rsidRPr="00D4343B">
              <w:rPr>
                <w:sz w:val="18"/>
                <w:szCs w:val="18"/>
              </w:rPr>
              <w:t>Vernýřov</w:t>
            </w:r>
            <w:proofErr w:type="spellEnd"/>
          </w:p>
        </w:tc>
      </w:tr>
      <w:tr w:rsidR="008A2108" w:rsidRPr="00D4343B" w:rsidTr="00F1789A">
        <w:tc>
          <w:tcPr>
            <w:tcW w:w="0" w:type="auto"/>
            <w:vMerge/>
            <w:shd w:val="clear" w:color="auto" w:fill="943634" w:themeFill="accent2" w:themeFillShade="BF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D99594" w:themeFill="accent2" w:themeFillTint="99"/>
          </w:tcPr>
          <w:p w:rsidR="008A2108" w:rsidRPr="00D4343B" w:rsidRDefault="008A2108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E5B8B7" w:themeFill="accent2" w:themeFillTint="66"/>
          </w:tcPr>
          <w:p w:rsidR="008A2108" w:rsidRPr="00D4343B" w:rsidRDefault="008A2108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2DBDB" w:themeFill="accent2" w:themeFillTint="33"/>
            <w:vAlign w:val="center"/>
          </w:tcPr>
          <w:p w:rsidR="00CE2D2A" w:rsidRDefault="008A2108" w:rsidP="00F1789A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Vybudování dětského hřiště Kralice</w:t>
            </w:r>
          </w:p>
          <w:p w:rsidR="00F1789A" w:rsidRDefault="00F1789A" w:rsidP="00F1789A">
            <w:pPr>
              <w:spacing w:after="0"/>
              <w:jc w:val="left"/>
              <w:rPr>
                <w:sz w:val="18"/>
                <w:szCs w:val="18"/>
              </w:rPr>
            </w:pPr>
          </w:p>
          <w:p w:rsidR="00F1789A" w:rsidRPr="00D4343B" w:rsidRDefault="00F1789A" w:rsidP="00F1789A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A9127D" w:rsidRPr="00D4343B" w:rsidTr="00D4343B">
        <w:tc>
          <w:tcPr>
            <w:tcW w:w="0" w:type="auto"/>
            <w:vMerge w:val="restart"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336" w:type="dxa"/>
            <w:vMerge w:val="restart"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Veřejná zeleň</w:t>
            </w:r>
          </w:p>
        </w:tc>
        <w:tc>
          <w:tcPr>
            <w:tcW w:w="1965" w:type="dxa"/>
            <w:vMerge w:val="restart"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Výsadba a údržba stávajících veřejných ploch</w:t>
            </w: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Pořízení techniky na údržbu zeleně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Revitalizace návsi</w:t>
            </w:r>
            <w:r w:rsidR="00D6001B" w:rsidRPr="00F1789A">
              <w:rPr>
                <w:sz w:val="17"/>
                <w:szCs w:val="17"/>
              </w:rPr>
              <w:t xml:space="preserve"> </w:t>
            </w:r>
            <w:proofErr w:type="spellStart"/>
            <w:r w:rsidR="00D6001B" w:rsidRPr="00F1789A">
              <w:rPr>
                <w:sz w:val="17"/>
                <w:szCs w:val="17"/>
              </w:rPr>
              <w:t>Chroustkov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Výstavba krytého sezení na návsi</w:t>
            </w:r>
            <w:r w:rsidR="00D6001B" w:rsidRPr="00F1789A">
              <w:rPr>
                <w:sz w:val="17"/>
                <w:szCs w:val="17"/>
              </w:rPr>
              <w:t xml:space="preserve"> </w:t>
            </w:r>
            <w:proofErr w:type="spellStart"/>
            <w:r w:rsidR="00D6001B" w:rsidRPr="00F1789A">
              <w:rPr>
                <w:sz w:val="17"/>
                <w:szCs w:val="17"/>
              </w:rPr>
              <w:t>Krsovice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Úprava prostoru návsi Kralice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Posezení u potoka Chlístovice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Úprava návsi </w:t>
            </w:r>
            <w:proofErr w:type="spellStart"/>
            <w:r w:rsidRPr="00F1789A">
              <w:rPr>
                <w:sz w:val="17"/>
                <w:szCs w:val="17"/>
              </w:rPr>
              <w:t>Všesoky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Odpočinková místa</w:t>
            </w: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Vytvoření více odpočinkových míst 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  <w:vAlign w:val="center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FD0759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Investice do potřebného mobiliáře (lavičky …)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Aleje</w:t>
            </w: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2224D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Obnova ovocných alejí 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Výsadba zeleně podél cest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Výsadba dřevin na návsi - </w:t>
            </w:r>
            <w:proofErr w:type="spellStart"/>
            <w:r w:rsidRPr="00F1789A">
              <w:rPr>
                <w:sz w:val="17"/>
                <w:szCs w:val="17"/>
              </w:rPr>
              <w:t>Vernýřov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Péče o dřeviny v obcích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Alej medonosných dřevin podél cesty na hřbitov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Realizace interakčních prvků z </w:t>
            </w:r>
            <w:proofErr w:type="spellStart"/>
            <w:r w:rsidRPr="00F1789A">
              <w:rPr>
                <w:sz w:val="17"/>
                <w:szCs w:val="17"/>
              </w:rPr>
              <w:t>KoPÚ</w:t>
            </w:r>
            <w:proofErr w:type="spellEnd"/>
            <w:r w:rsidRPr="00F1789A">
              <w:rPr>
                <w:sz w:val="17"/>
                <w:szCs w:val="17"/>
              </w:rPr>
              <w:t xml:space="preserve"> </w:t>
            </w:r>
            <w:proofErr w:type="spellStart"/>
            <w:r w:rsidRPr="00F1789A">
              <w:rPr>
                <w:sz w:val="17"/>
                <w:szCs w:val="17"/>
              </w:rPr>
              <w:t>Vernýřov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Drobné vodní plochy a studánky</w:t>
            </w: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C95DBC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Výstavba retenční nádrže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Vyčištění a údržba koryta potoka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Výstavba nových rybníků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Údržba břehových prostorů rybníku </w:t>
            </w:r>
            <w:proofErr w:type="spellStart"/>
            <w:r w:rsidRPr="00F1789A">
              <w:rPr>
                <w:sz w:val="17"/>
                <w:szCs w:val="17"/>
              </w:rPr>
              <w:t>Steklík</w:t>
            </w:r>
            <w:proofErr w:type="spellEnd"/>
            <w:r w:rsidRPr="00F1789A">
              <w:rPr>
                <w:sz w:val="17"/>
                <w:szCs w:val="17"/>
              </w:rPr>
              <w:t xml:space="preserve"> a Návesný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Vyčištění obtokové strouhy Návesného rybníka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Oprava hráze Kralice - rybníček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Odbahnění protipožární nádrže na </w:t>
            </w:r>
            <w:proofErr w:type="spellStart"/>
            <w:r w:rsidRPr="00F1789A">
              <w:rPr>
                <w:sz w:val="17"/>
                <w:szCs w:val="17"/>
              </w:rPr>
              <w:t>vernýřovské</w:t>
            </w:r>
            <w:proofErr w:type="spellEnd"/>
            <w:r w:rsidRPr="00F1789A">
              <w:rPr>
                <w:sz w:val="17"/>
                <w:szCs w:val="17"/>
              </w:rPr>
              <w:t xml:space="preserve"> návsi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Lesní pozemky v majetku obce</w:t>
            </w: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2224DD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Nové zalesnění vhodných pozemků</w:t>
            </w:r>
          </w:p>
        </w:tc>
      </w:tr>
      <w:tr w:rsidR="00CE2D2A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CE2D2A" w:rsidRPr="00D4343B" w:rsidRDefault="00CE2D2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CE2D2A" w:rsidRPr="00D4343B" w:rsidRDefault="00CE2D2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CE2D2A" w:rsidRPr="00D4343B" w:rsidRDefault="00CE2D2A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CE2D2A" w:rsidRPr="00F1789A" w:rsidRDefault="00CE2D2A" w:rsidP="002224DD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Zpracování LHP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2224DD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Pořízení lesní techniky</w:t>
            </w:r>
            <w:r w:rsidR="00D6001B" w:rsidRPr="00F1789A">
              <w:rPr>
                <w:sz w:val="17"/>
                <w:szCs w:val="17"/>
              </w:rPr>
              <w:t xml:space="preserve"> - traktor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  <w:vAlign w:val="center"/>
          </w:tcPr>
          <w:p w:rsidR="00A9127D" w:rsidRPr="00F1789A" w:rsidRDefault="00A9127D" w:rsidP="002224DD">
            <w:pPr>
              <w:spacing w:after="0"/>
              <w:jc w:val="left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Zalesňování po kůrovcové kalamitě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Veřejná prostranství</w:t>
            </w: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Obnova a pořízení techniky pro úpravu veřejných prostranství a lesních pozemků – malotraktor 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Obnova </w:t>
            </w:r>
            <w:proofErr w:type="spellStart"/>
            <w:r w:rsidRPr="00F1789A">
              <w:rPr>
                <w:sz w:val="17"/>
                <w:szCs w:val="17"/>
              </w:rPr>
              <w:t>Podjedlinského</w:t>
            </w:r>
            <w:proofErr w:type="spellEnd"/>
            <w:r w:rsidRPr="00F1789A">
              <w:rPr>
                <w:sz w:val="17"/>
                <w:szCs w:val="17"/>
              </w:rPr>
              <w:t xml:space="preserve"> rybníka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Obnova rybníka Strže v </w:t>
            </w:r>
            <w:proofErr w:type="spellStart"/>
            <w:r w:rsidRPr="00F1789A">
              <w:rPr>
                <w:sz w:val="17"/>
                <w:szCs w:val="17"/>
              </w:rPr>
              <w:t>Douhým</w:t>
            </w:r>
            <w:proofErr w:type="spellEnd"/>
            <w:r w:rsidRPr="00F1789A">
              <w:rPr>
                <w:sz w:val="17"/>
                <w:szCs w:val="17"/>
              </w:rPr>
              <w:t xml:space="preserve"> - </w:t>
            </w:r>
            <w:proofErr w:type="spellStart"/>
            <w:r w:rsidRPr="00F1789A">
              <w:rPr>
                <w:sz w:val="17"/>
                <w:szCs w:val="17"/>
              </w:rPr>
              <w:t>Zdeslavice</w:t>
            </w:r>
            <w:proofErr w:type="spellEnd"/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Zatravnění pramenné oblasti Kralického p.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Vytváření malých tůní v nivách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Péče o lokality chráněných druhů rostlin</w:t>
            </w:r>
          </w:p>
        </w:tc>
      </w:tr>
      <w:tr w:rsidR="00A9127D" w:rsidRPr="00D4343B" w:rsidTr="00D4343B">
        <w:tc>
          <w:tcPr>
            <w:tcW w:w="0" w:type="auto"/>
            <w:vMerge/>
            <w:shd w:val="clear" w:color="auto" w:fill="948A54" w:themeFill="background2" w:themeFillShade="80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C4BC96" w:themeFill="background2" w:themeFillShade="BF"/>
          </w:tcPr>
          <w:p w:rsidR="00A9127D" w:rsidRPr="00D4343B" w:rsidRDefault="00A9127D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DD9C3" w:themeFill="background2" w:themeFillShade="E6"/>
            <w:vAlign w:val="center"/>
          </w:tcPr>
          <w:p w:rsidR="00A9127D" w:rsidRPr="00D4343B" w:rsidRDefault="00A9127D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EEECE1" w:themeFill="background2"/>
          </w:tcPr>
          <w:p w:rsidR="00A9127D" w:rsidRPr="00F1789A" w:rsidRDefault="00A9127D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Podpora populace zákonem chráněných živočichů</w:t>
            </w:r>
          </w:p>
        </w:tc>
      </w:tr>
      <w:tr w:rsidR="00A731A4" w:rsidRPr="00D4343B" w:rsidTr="00D4343B">
        <w:tc>
          <w:tcPr>
            <w:tcW w:w="0" w:type="auto"/>
            <w:vMerge w:val="restart"/>
            <w:shd w:val="clear" w:color="auto" w:fill="FF0000"/>
            <w:vAlign w:val="center"/>
          </w:tcPr>
          <w:p w:rsidR="00A731A4" w:rsidRPr="00D4343B" w:rsidRDefault="00A731A4" w:rsidP="007C3ED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36" w:type="dxa"/>
            <w:vMerge w:val="restart"/>
            <w:shd w:val="clear" w:color="auto" w:fill="FF5050"/>
            <w:vAlign w:val="center"/>
          </w:tcPr>
          <w:p w:rsidR="00A731A4" w:rsidRPr="00D4343B" w:rsidRDefault="00A731A4" w:rsidP="00D00BA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Památky, cestovní ruch a propagace obce</w:t>
            </w:r>
          </w:p>
        </w:tc>
        <w:tc>
          <w:tcPr>
            <w:tcW w:w="1965" w:type="dxa"/>
            <w:vMerge w:val="restart"/>
            <w:shd w:val="clear" w:color="auto" w:fill="FF9999"/>
            <w:vAlign w:val="center"/>
          </w:tcPr>
          <w:p w:rsidR="00A731A4" w:rsidRPr="00D4343B" w:rsidRDefault="00A731A4" w:rsidP="00CA37D8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Církevní památky</w:t>
            </w: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Údržba a rekonstrukce kostela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Údržba a rekonstrukce zvonice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Údržba a rekonstrukce křížku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Obnova křížku u cesty na hřbitov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Údržba pomníků padlým v 1. a 2. sv. válce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Oprava kapličky </w:t>
            </w:r>
            <w:proofErr w:type="spellStart"/>
            <w:r w:rsidRPr="00F1789A">
              <w:rPr>
                <w:sz w:val="17"/>
                <w:szCs w:val="17"/>
              </w:rPr>
              <w:t>Zdeslavice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Oprava hřbitova a doplnění mobiliáře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Kostel sv. Ondřeje v </w:t>
            </w:r>
            <w:proofErr w:type="spellStart"/>
            <w:r w:rsidRPr="00F1789A">
              <w:rPr>
                <w:sz w:val="17"/>
                <w:szCs w:val="17"/>
              </w:rPr>
              <w:t>Chlístovicích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Kostel sv. Jana Křtitele v </w:t>
            </w:r>
            <w:proofErr w:type="spellStart"/>
            <w:r w:rsidRPr="00F1789A">
              <w:rPr>
                <w:sz w:val="17"/>
                <w:szCs w:val="17"/>
              </w:rPr>
              <w:t>Krsovicích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Zvonice v </w:t>
            </w:r>
            <w:proofErr w:type="spellStart"/>
            <w:r w:rsidRPr="00F1789A">
              <w:rPr>
                <w:sz w:val="17"/>
                <w:szCs w:val="17"/>
              </w:rPr>
              <w:t>Krsovicích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Údržba a rekonstrukce pomníku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Údržba hradiště </w:t>
            </w:r>
            <w:proofErr w:type="spellStart"/>
            <w:r w:rsidRPr="00F1789A">
              <w:rPr>
                <w:sz w:val="17"/>
                <w:szCs w:val="17"/>
              </w:rPr>
              <w:t>Sion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353D51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Průvodcovská služba na </w:t>
            </w:r>
            <w:proofErr w:type="spellStart"/>
            <w:r w:rsidRPr="00F1789A">
              <w:rPr>
                <w:sz w:val="17"/>
                <w:szCs w:val="17"/>
              </w:rPr>
              <w:t>Sionu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FF9999"/>
            <w:vAlign w:val="center"/>
          </w:tcPr>
          <w:p w:rsidR="00A731A4" w:rsidRPr="00D4343B" w:rsidRDefault="00A731A4" w:rsidP="00E86495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Zlepšení turistické infrastruktury</w:t>
            </w: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2224D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Instalace nových prvků a zajímavostí – pomníčky, sochy, sportovní prvky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Aktivity za účelem propagace a zviditelnění obce – např. natočení propagačního videa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Pěší turistická trasa po pamětihodnostech obce (</w:t>
            </w:r>
            <w:proofErr w:type="spellStart"/>
            <w:r w:rsidRPr="00F1789A">
              <w:rPr>
                <w:sz w:val="17"/>
                <w:szCs w:val="17"/>
              </w:rPr>
              <w:t>Žandov</w:t>
            </w:r>
            <w:proofErr w:type="spellEnd"/>
            <w:r w:rsidRPr="00F1789A">
              <w:rPr>
                <w:sz w:val="17"/>
                <w:szCs w:val="17"/>
              </w:rPr>
              <w:t xml:space="preserve">,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  <w:r w:rsidRPr="00F1789A">
              <w:rPr>
                <w:sz w:val="17"/>
                <w:szCs w:val="17"/>
              </w:rPr>
              <w:t xml:space="preserve">, </w:t>
            </w:r>
            <w:proofErr w:type="spellStart"/>
            <w:r w:rsidRPr="00F1789A">
              <w:rPr>
                <w:sz w:val="17"/>
                <w:szCs w:val="17"/>
              </w:rPr>
              <w:t>Všesoky</w:t>
            </w:r>
            <w:proofErr w:type="spellEnd"/>
            <w:r w:rsidRPr="00F1789A">
              <w:rPr>
                <w:sz w:val="17"/>
                <w:szCs w:val="17"/>
              </w:rPr>
              <w:t>)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Odpočinkové místo </w:t>
            </w:r>
            <w:proofErr w:type="gramStart"/>
            <w:r w:rsidRPr="00F1789A">
              <w:rPr>
                <w:sz w:val="17"/>
                <w:szCs w:val="17"/>
              </w:rPr>
              <w:t>na zel. značce</w:t>
            </w:r>
            <w:proofErr w:type="gramEnd"/>
            <w:r w:rsidRPr="00F1789A">
              <w:rPr>
                <w:sz w:val="17"/>
                <w:szCs w:val="17"/>
              </w:rPr>
              <w:t xml:space="preserve"> (</w:t>
            </w:r>
            <w:proofErr w:type="spellStart"/>
            <w:r w:rsidRPr="00F1789A">
              <w:rPr>
                <w:sz w:val="17"/>
                <w:szCs w:val="17"/>
              </w:rPr>
              <w:t>Vernýřov</w:t>
            </w:r>
            <w:proofErr w:type="spellEnd"/>
            <w:r w:rsidRPr="00F1789A">
              <w:rPr>
                <w:sz w:val="17"/>
                <w:szCs w:val="17"/>
              </w:rPr>
              <w:t>)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FF000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5050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F9999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FFCCCC"/>
          </w:tcPr>
          <w:p w:rsidR="00A731A4" w:rsidRPr="00F1789A" w:rsidRDefault="00A731A4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Rozhledna na </w:t>
            </w:r>
            <w:proofErr w:type="spellStart"/>
            <w:r w:rsidRPr="00F1789A">
              <w:rPr>
                <w:sz w:val="17"/>
                <w:szCs w:val="17"/>
              </w:rPr>
              <w:t>Žandově</w:t>
            </w:r>
            <w:proofErr w:type="spellEnd"/>
          </w:p>
        </w:tc>
      </w:tr>
      <w:tr w:rsidR="00A731A4" w:rsidRPr="00D4343B" w:rsidTr="00D4343B">
        <w:tc>
          <w:tcPr>
            <w:tcW w:w="0" w:type="auto"/>
            <w:vMerge w:val="restart"/>
            <w:shd w:val="clear" w:color="auto" w:fill="365F91" w:themeFill="accent1" w:themeFillShade="BF"/>
            <w:vAlign w:val="center"/>
          </w:tcPr>
          <w:p w:rsidR="00A731A4" w:rsidRPr="00D4343B" w:rsidRDefault="00A731A4" w:rsidP="00D00BA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36" w:type="dxa"/>
            <w:vMerge w:val="restart"/>
            <w:shd w:val="clear" w:color="auto" w:fill="95B3D7" w:themeFill="accent1" w:themeFillTint="99"/>
            <w:vAlign w:val="center"/>
          </w:tcPr>
          <w:p w:rsidR="00A731A4" w:rsidRPr="00D4343B" w:rsidRDefault="00A731A4" w:rsidP="00E8649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343B">
              <w:rPr>
                <w:b/>
                <w:sz w:val="18"/>
                <w:szCs w:val="18"/>
              </w:rPr>
              <w:t>Občanská vybavenost obce</w:t>
            </w:r>
          </w:p>
        </w:tc>
        <w:tc>
          <w:tcPr>
            <w:tcW w:w="1965" w:type="dxa"/>
            <w:vMerge w:val="restart"/>
            <w:shd w:val="clear" w:color="auto" w:fill="B8CCE4" w:themeFill="accent1" w:themeFillTint="66"/>
            <w:vAlign w:val="center"/>
          </w:tcPr>
          <w:p w:rsidR="00A731A4" w:rsidRPr="00D4343B" w:rsidRDefault="00A731A4" w:rsidP="00C95DBC">
            <w:pPr>
              <w:spacing w:after="0"/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Objekt hasičská zbrojnice</w:t>
            </w:r>
          </w:p>
        </w:tc>
        <w:tc>
          <w:tcPr>
            <w:tcW w:w="7015" w:type="dxa"/>
            <w:shd w:val="clear" w:color="auto" w:fill="DBE5F1" w:themeFill="accent1" w:themeFillTint="33"/>
          </w:tcPr>
          <w:p w:rsidR="00A731A4" w:rsidRPr="00F1789A" w:rsidRDefault="00A731A4" w:rsidP="00C95DBC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Investice do rekonstrukce </w:t>
            </w:r>
          </w:p>
        </w:tc>
      </w:tr>
      <w:tr w:rsidR="00A731A4" w:rsidRPr="00D4343B" w:rsidTr="00D4343B">
        <w:tc>
          <w:tcPr>
            <w:tcW w:w="0" w:type="auto"/>
            <w:vMerge/>
            <w:shd w:val="clear" w:color="auto" w:fill="365F91" w:themeFill="accent1" w:themeFillShade="BF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5B3D7" w:themeFill="accent1" w:themeFillTint="99"/>
          </w:tcPr>
          <w:p w:rsidR="00A731A4" w:rsidRPr="00D4343B" w:rsidRDefault="00A731A4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8CCE4" w:themeFill="accent1" w:themeFillTint="66"/>
          </w:tcPr>
          <w:p w:rsidR="00A731A4" w:rsidRPr="00D4343B" w:rsidRDefault="00A731A4" w:rsidP="00BB743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BE5F1" w:themeFill="accent1" w:themeFillTint="33"/>
          </w:tcPr>
          <w:p w:rsidR="00A731A4" w:rsidRPr="00F1789A" w:rsidRDefault="00A731A4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Investice do vybavení</w:t>
            </w:r>
          </w:p>
        </w:tc>
      </w:tr>
      <w:tr w:rsidR="008D256A" w:rsidRPr="00D4343B" w:rsidTr="00D4343B">
        <w:tc>
          <w:tcPr>
            <w:tcW w:w="0" w:type="auto"/>
            <w:vMerge/>
            <w:shd w:val="clear" w:color="auto" w:fill="365F91" w:themeFill="accent1" w:themeFillShade="BF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5B3D7" w:themeFill="accent1" w:themeFillTint="99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shd w:val="clear" w:color="auto" w:fill="B8CCE4" w:themeFill="accent1" w:themeFillTint="66"/>
            <w:vAlign w:val="center"/>
          </w:tcPr>
          <w:p w:rsidR="008D256A" w:rsidRPr="00D4343B" w:rsidRDefault="008D256A" w:rsidP="00E86495">
            <w:pPr>
              <w:jc w:val="left"/>
              <w:rPr>
                <w:sz w:val="18"/>
                <w:szCs w:val="18"/>
              </w:rPr>
            </w:pPr>
            <w:r w:rsidRPr="00D4343B">
              <w:rPr>
                <w:sz w:val="18"/>
                <w:szCs w:val="18"/>
              </w:rPr>
              <w:t>Zřízení obecního prostoru</w:t>
            </w:r>
          </w:p>
        </w:tc>
        <w:tc>
          <w:tcPr>
            <w:tcW w:w="7015" w:type="dxa"/>
            <w:shd w:val="clear" w:color="auto" w:fill="DBE5F1" w:themeFill="accent1" w:themeFillTint="33"/>
          </w:tcPr>
          <w:p w:rsidR="008D256A" w:rsidRPr="00F1789A" w:rsidRDefault="008D256A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>Zřízení obecního prostoru pro možné poskytování služeb nehrazených zdravotními pojišťovnami (fyzioterapie, masáže, pedikúra)</w:t>
            </w:r>
          </w:p>
        </w:tc>
      </w:tr>
      <w:tr w:rsidR="008D256A" w:rsidRPr="00D4343B" w:rsidTr="00D4343B">
        <w:tc>
          <w:tcPr>
            <w:tcW w:w="0" w:type="auto"/>
            <w:vMerge/>
            <w:shd w:val="clear" w:color="auto" w:fill="365F91" w:themeFill="accent1" w:themeFillShade="BF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5B3D7" w:themeFill="accent1" w:themeFillTint="99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8CCE4" w:themeFill="accent1" w:themeFillTint="66"/>
            <w:vAlign w:val="center"/>
          </w:tcPr>
          <w:p w:rsidR="008D256A" w:rsidRPr="00D4343B" w:rsidRDefault="008D256A" w:rsidP="00E8649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BE5F1" w:themeFill="accent1" w:themeFillTint="33"/>
          </w:tcPr>
          <w:p w:rsidR="008D256A" w:rsidRPr="00F1789A" w:rsidRDefault="008D256A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Zajištění pobočky provozovatele poštovních služeb (Chlístovice popř.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  <w:r w:rsidRPr="00F1789A">
              <w:rPr>
                <w:sz w:val="17"/>
                <w:szCs w:val="17"/>
              </w:rPr>
              <w:t>)</w:t>
            </w:r>
          </w:p>
        </w:tc>
      </w:tr>
      <w:tr w:rsidR="008D256A" w:rsidRPr="00D4343B" w:rsidTr="00D4343B">
        <w:tc>
          <w:tcPr>
            <w:tcW w:w="0" w:type="auto"/>
            <w:vMerge/>
            <w:shd w:val="clear" w:color="auto" w:fill="365F91" w:themeFill="accent1" w:themeFillShade="BF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5B3D7" w:themeFill="accent1" w:themeFillTint="99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8CCE4" w:themeFill="accent1" w:themeFillTint="66"/>
            <w:vAlign w:val="center"/>
          </w:tcPr>
          <w:p w:rsidR="008D256A" w:rsidRPr="00D4343B" w:rsidRDefault="008D256A" w:rsidP="00E8649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BE5F1" w:themeFill="accent1" w:themeFillTint="33"/>
          </w:tcPr>
          <w:p w:rsidR="008D256A" w:rsidRPr="00F1789A" w:rsidRDefault="008D256A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Dokončení úprav MŠ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</w:p>
        </w:tc>
      </w:tr>
      <w:tr w:rsidR="008D256A" w:rsidRPr="00D4343B" w:rsidTr="00D4343B">
        <w:tc>
          <w:tcPr>
            <w:tcW w:w="0" w:type="auto"/>
            <w:vMerge/>
            <w:shd w:val="clear" w:color="auto" w:fill="365F91" w:themeFill="accent1" w:themeFillShade="BF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95B3D7" w:themeFill="accent1" w:themeFillTint="99"/>
          </w:tcPr>
          <w:p w:rsidR="008D256A" w:rsidRPr="00D4343B" w:rsidRDefault="008D256A" w:rsidP="00BB7432">
            <w:pPr>
              <w:autoSpaceDE/>
              <w:autoSpaceDN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B8CCE4" w:themeFill="accent1" w:themeFillTint="66"/>
            <w:vAlign w:val="center"/>
          </w:tcPr>
          <w:p w:rsidR="008D256A" w:rsidRPr="00D4343B" w:rsidRDefault="008D256A" w:rsidP="00E8649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BE5F1" w:themeFill="accent1" w:themeFillTint="33"/>
          </w:tcPr>
          <w:p w:rsidR="008D256A" w:rsidRPr="00F1789A" w:rsidRDefault="008D256A" w:rsidP="0077324D">
            <w:pPr>
              <w:spacing w:after="0"/>
              <w:rPr>
                <w:sz w:val="17"/>
                <w:szCs w:val="17"/>
              </w:rPr>
            </w:pPr>
            <w:r w:rsidRPr="00F1789A">
              <w:rPr>
                <w:sz w:val="17"/>
                <w:szCs w:val="17"/>
              </w:rPr>
              <w:t xml:space="preserve">Výstavba/rekonstrukce skladu vnějšího nářadí MŠ </w:t>
            </w:r>
            <w:proofErr w:type="spellStart"/>
            <w:r w:rsidRPr="00F1789A">
              <w:rPr>
                <w:sz w:val="17"/>
                <w:szCs w:val="17"/>
              </w:rPr>
              <w:t>Krsovice</w:t>
            </w:r>
            <w:proofErr w:type="spellEnd"/>
          </w:p>
        </w:tc>
      </w:tr>
    </w:tbl>
    <w:p w:rsidR="00157476" w:rsidRPr="00F1789A" w:rsidRDefault="00157476">
      <w:pPr>
        <w:autoSpaceDE/>
        <w:autoSpaceDN/>
        <w:adjustRightInd/>
        <w:spacing w:after="0" w:line="240" w:lineRule="auto"/>
        <w:jc w:val="left"/>
        <w:rPr>
          <w:i/>
          <w:sz w:val="10"/>
          <w:szCs w:val="10"/>
        </w:rPr>
      </w:pPr>
    </w:p>
    <w:p w:rsidR="008C7D6F" w:rsidRDefault="00BA74C4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BB07C4">
        <w:rPr>
          <w:i/>
          <w:sz w:val="20"/>
          <w:szCs w:val="20"/>
        </w:rPr>
        <w:t xml:space="preserve">Zdroj: Závěrečná zpráva – Výsledky dotazníkového šetření, PRO </w:t>
      </w:r>
      <w:r w:rsidR="00C95DBC">
        <w:rPr>
          <w:i/>
          <w:sz w:val="20"/>
          <w:szCs w:val="20"/>
        </w:rPr>
        <w:t>Chlístovice</w:t>
      </w:r>
    </w:p>
    <w:p w:rsidR="00CE2D2A" w:rsidRDefault="00CE2D2A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D4343B" w:rsidRDefault="00D4343B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C833F4" w:rsidRPr="005F7736" w:rsidRDefault="00E31B57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  <w:r w:rsidRPr="00970617">
        <w:rPr>
          <w:b/>
          <w:u w:val="single"/>
        </w:rPr>
        <w:lastRenderedPageBreak/>
        <w:t xml:space="preserve">Cíl 1: </w:t>
      </w:r>
      <w:r w:rsidR="00811909" w:rsidRPr="00970617">
        <w:rPr>
          <w:b/>
          <w:u w:val="single"/>
        </w:rPr>
        <w:t>Rozvoj technické infrastruktury</w:t>
      </w:r>
    </w:p>
    <w:p w:rsidR="0082012E" w:rsidRDefault="0082012E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E31B57" w:rsidRPr="00DA3920" w:rsidRDefault="0082012E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 xml:space="preserve">Opatření – </w:t>
      </w:r>
      <w:r w:rsidR="00811909">
        <w:rPr>
          <w:b/>
        </w:rPr>
        <w:t>Kanalizace a ČOV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73668C" w:rsidTr="0073668C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E31B57" w:rsidRPr="0073668C" w:rsidRDefault="005F7736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31B57" w:rsidRPr="0073668C" w:rsidRDefault="00E31B57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31B57" w:rsidRPr="0073668C" w:rsidRDefault="00E31B57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1B57" w:rsidRDefault="00E31B57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E31B57" w:rsidRPr="0073668C" w:rsidRDefault="00E31B57" w:rsidP="00E31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82012E" w:rsidTr="00811909">
        <w:tc>
          <w:tcPr>
            <w:tcW w:w="4361" w:type="dxa"/>
          </w:tcPr>
          <w:p w:rsidR="0082012E" w:rsidRPr="00664F90" w:rsidRDefault="0071719C" w:rsidP="00A6660A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71719C">
              <w:rPr>
                <w:sz w:val="20"/>
                <w:szCs w:val="20"/>
              </w:rPr>
              <w:t>Vybudování spádové kanalizace v přidružených obcích s napojením na ČOV</w:t>
            </w:r>
          </w:p>
        </w:tc>
        <w:tc>
          <w:tcPr>
            <w:tcW w:w="992" w:type="dxa"/>
            <w:vAlign w:val="center"/>
          </w:tcPr>
          <w:p w:rsidR="00CD5665" w:rsidRPr="00F36611" w:rsidRDefault="0037222E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F7F5E">
              <w:rPr>
                <w:sz w:val="20"/>
                <w:szCs w:val="20"/>
              </w:rPr>
              <w:t>20</w:t>
            </w:r>
            <w:r w:rsidR="00CF7F5E">
              <w:rPr>
                <w:sz w:val="20"/>
                <w:szCs w:val="20"/>
              </w:rPr>
              <w:t>20</w:t>
            </w:r>
            <w:r w:rsidR="00CD5665" w:rsidRPr="00CF7F5E">
              <w:rPr>
                <w:sz w:val="20"/>
                <w:szCs w:val="20"/>
              </w:rPr>
              <w:t>-</w:t>
            </w:r>
            <w:r w:rsidR="001D0A2F" w:rsidRPr="00CF7F5E">
              <w:rPr>
                <w:sz w:val="20"/>
                <w:szCs w:val="20"/>
              </w:rPr>
              <w:t>2</w:t>
            </w:r>
            <w:r w:rsidR="00CF7F5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2012E" w:rsidRPr="00CF7F5E" w:rsidRDefault="00CF7F5E" w:rsidP="008119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F5E">
              <w:rPr>
                <w:sz w:val="20"/>
                <w:szCs w:val="20"/>
              </w:rPr>
              <w:t>10,5</w:t>
            </w:r>
            <w:r w:rsidR="00593720" w:rsidRPr="00CF7F5E">
              <w:rPr>
                <w:sz w:val="20"/>
                <w:szCs w:val="20"/>
              </w:rPr>
              <w:t xml:space="preserve"> </w:t>
            </w:r>
            <w:r w:rsidR="0037222E" w:rsidRPr="00CF7F5E">
              <w:rPr>
                <w:sz w:val="20"/>
                <w:szCs w:val="20"/>
              </w:rPr>
              <w:t>mil</w:t>
            </w:r>
            <w:r w:rsidR="00DB222A" w:rsidRPr="00CF7F5E">
              <w:rPr>
                <w:sz w:val="20"/>
                <w:szCs w:val="20"/>
              </w:rPr>
              <w:t>.</w:t>
            </w:r>
            <w:r w:rsidR="00260503" w:rsidRPr="00CF7F5E">
              <w:rPr>
                <w:sz w:val="20"/>
                <w:szCs w:val="20"/>
              </w:rPr>
              <w:t xml:space="preserve"> </w:t>
            </w:r>
            <w:r w:rsidR="00CD5665" w:rsidRPr="00CF7F5E">
              <w:rPr>
                <w:sz w:val="20"/>
                <w:szCs w:val="20"/>
              </w:rPr>
              <w:t>dotace,</w:t>
            </w:r>
            <w:r w:rsidR="0037222E" w:rsidRPr="00CF7F5E">
              <w:rPr>
                <w:sz w:val="20"/>
                <w:szCs w:val="20"/>
              </w:rPr>
              <w:t xml:space="preserve"> </w:t>
            </w:r>
            <w:proofErr w:type="spellStart"/>
            <w:r w:rsidR="0037222E" w:rsidRPr="00CF7F5E">
              <w:rPr>
                <w:sz w:val="20"/>
                <w:szCs w:val="20"/>
              </w:rPr>
              <w:t>vl</w:t>
            </w:r>
            <w:proofErr w:type="spellEnd"/>
            <w:r w:rsidR="00593720" w:rsidRPr="00CF7F5E">
              <w:rPr>
                <w:sz w:val="20"/>
                <w:szCs w:val="20"/>
              </w:rPr>
              <w:t>.</w:t>
            </w:r>
            <w:r w:rsidR="0037222E" w:rsidRPr="00CF7F5E">
              <w:rPr>
                <w:sz w:val="20"/>
                <w:szCs w:val="20"/>
              </w:rPr>
              <w:t xml:space="preserve"> zdroje</w:t>
            </w:r>
          </w:p>
        </w:tc>
        <w:tc>
          <w:tcPr>
            <w:tcW w:w="1134" w:type="dxa"/>
            <w:vAlign w:val="center"/>
          </w:tcPr>
          <w:p w:rsidR="0082012E" w:rsidRPr="00CF7F5E" w:rsidRDefault="00CF7F5E" w:rsidP="008119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F5E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82012E" w:rsidRPr="00CF7F5E" w:rsidRDefault="00680C2C" w:rsidP="008119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F5E">
              <w:rPr>
                <w:sz w:val="20"/>
                <w:szCs w:val="20"/>
              </w:rPr>
              <w:t>Starosta obce</w:t>
            </w:r>
          </w:p>
        </w:tc>
      </w:tr>
    </w:tbl>
    <w:p w:rsidR="0073668C" w:rsidRDefault="0073668C">
      <w:pPr>
        <w:autoSpaceDE/>
        <w:autoSpaceDN/>
        <w:adjustRightInd/>
        <w:spacing w:after="0" w:line="240" w:lineRule="auto"/>
        <w:jc w:val="left"/>
      </w:pPr>
    </w:p>
    <w:p w:rsidR="0082012E" w:rsidRPr="00DA3920" w:rsidRDefault="0082012E">
      <w:pPr>
        <w:autoSpaceDE/>
        <w:autoSpaceDN/>
        <w:adjustRightInd/>
        <w:spacing w:after="0" w:line="240" w:lineRule="auto"/>
        <w:jc w:val="left"/>
        <w:rPr>
          <w:b/>
        </w:rPr>
      </w:pPr>
      <w:r w:rsidRPr="0082012E">
        <w:rPr>
          <w:b/>
        </w:rPr>
        <w:t xml:space="preserve">Opatření – </w:t>
      </w:r>
      <w:r w:rsidR="004C7368">
        <w:rPr>
          <w:b/>
        </w:rPr>
        <w:t>Vodovod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82012E" w:rsidTr="0082012E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2012E" w:rsidRPr="0073668C" w:rsidRDefault="005F7736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012E" w:rsidRPr="0073668C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2012E" w:rsidRPr="0073668C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012E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2012E" w:rsidRPr="0073668C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1D0A2F" w:rsidTr="00970617">
        <w:tc>
          <w:tcPr>
            <w:tcW w:w="4361" w:type="dxa"/>
          </w:tcPr>
          <w:p w:rsidR="001D0A2F" w:rsidRPr="0082012E" w:rsidRDefault="001D0A2F" w:rsidP="001D0A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vodovodu v přidružených obcích</w:t>
            </w:r>
          </w:p>
        </w:tc>
        <w:tc>
          <w:tcPr>
            <w:tcW w:w="992" w:type="dxa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 mil. dotace,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zdroje</w:t>
            </w:r>
          </w:p>
        </w:tc>
        <w:tc>
          <w:tcPr>
            <w:tcW w:w="1134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</w:tr>
      <w:tr w:rsidR="0071719C" w:rsidTr="00970617">
        <w:tc>
          <w:tcPr>
            <w:tcW w:w="4361" w:type="dxa"/>
          </w:tcPr>
          <w:p w:rsidR="0071719C" w:rsidRDefault="00FF11F8" w:rsidP="001D0A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Napojení objektů obce na vodovodní síť</w:t>
            </w:r>
          </w:p>
        </w:tc>
        <w:tc>
          <w:tcPr>
            <w:tcW w:w="992" w:type="dxa"/>
          </w:tcPr>
          <w:p w:rsidR="0071719C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71719C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mil.</w:t>
            </w:r>
          </w:p>
        </w:tc>
        <w:tc>
          <w:tcPr>
            <w:tcW w:w="1134" w:type="dxa"/>
            <w:vAlign w:val="center"/>
          </w:tcPr>
          <w:p w:rsidR="0071719C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71719C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FF11F8" w:rsidTr="00970617">
        <w:tc>
          <w:tcPr>
            <w:tcW w:w="4361" w:type="dxa"/>
          </w:tcPr>
          <w:p w:rsidR="00FF11F8" w:rsidRDefault="00FF11F8" w:rsidP="001D0A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Příspěvky na vodovod</w:t>
            </w:r>
          </w:p>
        </w:tc>
        <w:tc>
          <w:tcPr>
            <w:tcW w:w="992" w:type="dxa"/>
          </w:tcPr>
          <w:p w:rsidR="00FF11F8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FF11F8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mil.</w:t>
            </w:r>
          </w:p>
        </w:tc>
        <w:tc>
          <w:tcPr>
            <w:tcW w:w="1134" w:type="dxa"/>
            <w:vAlign w:val="center"/>
          </w:tcPr>
          <w:p w:rsidR="00FF11F8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7" w:type="dxa"/>
            <w:vAlign w:val="center"/>
          </w:tcPr>
          <w:p w:rsidR="00FF11F8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7E3C6B" w:rsidRPr="00630E8E" w:rsidTr="00970617">
        <w:tc>
          <w:tcPr>
            <w:tcW w:w="4361" w:type="dxa"/>
          </w:tcPr>
          <w:p w:rsidR="007E3C6B" w:rsidRPr="00087435" w:rsidRDefault="007E3C6B" w:rsidP="007E3C6B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Oprava a rozšíření povrchové kanalizace v obcích</w:t>
            </w:r>
          </w:p>
        </w:tc>
        <w:tc>
          <w:tcPr>
            <w:tcW w:w="992" w:type="dxa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2021-25</w:t>
            </w:r>
          </w:p>
        </w:tc>
        <w:tc>
          <w:tcPr>
            <w:tcW w:w="2552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</w:t>
            </w:r>
          </w:p>
        </w:tc>
        <w:tc>
          <w:tcPr>
            <w:tcW w:w="1134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D6001B">
        <w:tc>
          <w:tcPr>
            <w:tcW w:w="4361" w:type="dxa"/>
          </w:tcPr>
          <w:p w:rsidR="007E3C6B" w:rsidRPr="00087435" w:rsidRDefault="007E3C6B" w:rsidP="001D0A2F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Oprava uliční vpusti u křižovatky se silnicí </w:t>
            </w:r>
            <w:proofErr w:type="spellStart"/>
            <w:r w:rsidRPr="00087435">
              <w:rPr>
                <w:sz w:val="20"/>
                <w:szCs w:val="20"/>
              </w:rPr>
              <w:t>Chroustkov</w:t>
            </w:r>
            <w:proofErr w:type="spellEnd"/>
          </w:p>
        </w:tc>
        <w:tc>
          <w:tcPr>
            <w:tcW w:w="992" w:type="dxa"/>
            <w:vAlign w:val="center"/>
          </w:tcPr>
          <w:p w:rsidR="007E3C6B" w:rsidRPr="00D6001B" w:rsidRDefault="00630E8E" w:rsidP="00D6001B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0,05 mil.</w:t>
            </w:r>
          </w:p>
        </w:tc>
        <w:tc>
          <w:tcPr>
            <w:tcW w:w="1134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82012E" w:rsidRPr="0082012E" w:rsidRDefault="0082012E">
      <w:pPr>
        <w:autoSpaceDE/>
        <w:autoSpaceDN/>
        <w:adjustRightInd/>
        <w:spacing w:after="0" w:line="240" w:lineRule="auto"/>
        <w:jc w:val="left"/>
      </w:pPr>
    </w:p>
    <w:p w:rsidR="0082012E" w:rsidRPr="00DA3920" w:rsidRDefault="0082012E">
      <w:pPr>
        <w:autoSpaceDE/>
        <w:autoSpaceDN/>
        <w:adjustRightInd/>
        <w:spacing w:after="0" w:line="240" w:lineRule="auto"/>
        <w:jc w:val="left"/>
        <w:rPr>
          <w:b/>
        </w:rPr>
      </w:pPr>
      <w:r w:rsidRPr="0082012E">
        <w:rPr>
          <w:b/>
        </w:rPr>
        <w:t xml:space="preserve">Opatření – </w:t>
      </w:r>
      <w:r w:rsidR="00A6660A">
        <w:rPr>
          <w:b/>
        </w:rPr>
        <w:t>Elektrifikace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82012E" w:rsidTr="0082012E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2012E" w:rsidRPr="0073668C" w:rsidRDefault="005F7736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012E" w:rsidRPr="0073668C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2012E" w:rsidRPr="0073668C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012E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2012E" w:rsidRPr="0073668C" w:rsidRDefault="0082012E" w:rsidP="0082012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630E8E" w:rsidRPr="00630E8E" w:rsidTr="0003341A">
        <w:tc>
          <w:tcPr>
            <w:tcW w:w="4361" w:type="dxa"/>
          </w:tcPr>
          <w:p w:rsidR="001D0A2F" w:rsidRPr="00087435" w:rsidRDefault="001D0A2F" w:rsidP="001D0A2F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Rekonstrukce a rozšíření veřejného osvětlení</w:t>
            </w:r>
            <w:r w:rsidR="00630E8E" w:rsidRPr="00087435">
              <w:rPr>
                <w:sz w:val="20"/>
                <w:szCs w:val="20"/>
              </w:rPr>
              <w:t xml:space="preserve"> </w:t>
            </w:r>
            <w:proofErr w:type="spellStart"/>
            <w:r w:rsidR="00630E8E" w:rsidRPr="00087435">
              <w:rPr>
                <w:sz w:val="20"/>
                <w:szCs w:val="20"/>
              </w:rPr>
              <w:t>Všesoky</w:t>
            </w:r>
            <w:proofErr w:type="spellEnd"/>
          </w:p>
        </w:tc>
        <w:tc>
          <w:tcPr>
            <w:tcW w:w="992" w:type="dxa"/>
            <w:vAlign w:val="center"/>
          </w:tcPr>
          <w:p w:rsidR="001D0A2F" w:rsidRPr="00D6001B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1D0A2F" w:rsidRPr="00D6001B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1,5</w:t>
            </w:r>
            <w:r w:rsidR="00235AA1" w:rsidRPr="00D6001B">
              <w:rPr>
                <w:sz w:val="20"/>
                <w:szCs w:val="20"/>
              </w:rPr>
              <w:t xml:space="preserve"> mil</w:t>
            </w:r>
          </w:p>
        </w:tc>
        <w:tc>
          <w:tcPr>
            <w:tcW w:w="1134" w:type="dxa"/>
            <w:vAlign w:val="center"/>
          </w:tcPr>
          <w:p w:rsidR="001D0A2F" w:rsidRPr="00D6001B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1D0A2F" w:rsidRPr="00D6001B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  <w:tr w:rsidR="00630E8E" w:rsidRPr="00630E8E" w:rsidTr="0003341A">
        <w:tc>
          <w:tcPr>
            <w:tcW w:w="4361" w:type="dxa"/>
          </w:tcPr>
          <w:p w:rsidR="007E3C6B" w:rsidRPr="00087435" w:rsidRDefault="007E3C6B" w:rsidP="001D0A2F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Rozšíření veřejného osvětlení Chlístovice</w:t>
            </w:r>
          </w:p>
        </w:tc>
        <w:tc>
          <w:tcPr>
            <w:tcW w:w="992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  <w:tr w:rsidR="00630E8E" w:rsidRPr="00630E8E" w:rsidTr="0003341A">
        <w:tc>
          <w:tcPr>
            <w:tcW w:w="4361" w:type="dxa"/>
          </w:tcPr>
          <w:p w:rsidR="007E3C6B" w:rsidRPr="00087435" w:rsidRDefault="007E3C6B" w:rsidP="001D0A2F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Výměna svítidel veřejného osvětlení </w:t>
            </w:r>
            <w:proofErr w:type="spellStart"/>
            <w:r w:rsidRPr="00087435">
              <w:rPr>
                <w:sz w:val="20"/>
                <w:szCs w:val="20"/>
              </w:rPr>
              <w:t>Pivnisko</w:t>
            </w:r>
            <w:proofErr w:type="spellEnd"/>
          </w:p>
        </w:tc>
        <w:tc>
          <w:tcPr>
            <w:tcW w:w="992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2021-22</w:t>
            </w:r>
          </w:p>
        </w:tc>
        <w:tc>
          <w:tcPr>
            <w:tcW w:w="2552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OZ</w:t>
            </w:r>
          </w:p>
        </w:tc>
      </w:tr>
      <w:tr w:rsidR="001D0A2F" w:rsidRPr="00630E8E" w:rsidTr="0003341A">
        <w:tc>
          <w:tcPr>
            <w:tcW w:w="4361" w:type="dxa"/>
          </w:tcPr>
          <w:p w:rsidR="001D0A2F" w:rsidRPr="00087435" w:rsidRDefault="001D0A2F" w:rsidP="00FF11F8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Umístění rozvodů elektřiny pod zem </w:t>
            </w:r>
          </w:p>
        </w:tc>
        <w:tc>
          <w:tcPr>
            <w:tcW w:w="992" w:type="dxa"/>
            <w:vAlign w:val="center"/>
          </w:tcPr>
          <w:p w:rsidR="001D0A2F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1D0A2F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ČEZ + 0,1 </w:t>
            </w:r>
            <w:proofErr w:type="gramStart"/>
            <w:r w:rsidRPr="00D6001B">
              <w:rPr>
                <w:sz w:val="20"/>
                <w:szCs w:val="20"/>
              </w:rPr>
              <w:t>mil.</w:t>
            </w:r>
            <w:proofErr w:type="spellStart"/>
            <w:r w:rsidRPr="00D6001B">
              <w:rPr>
                <w:sz w:val="20"/>
                <w:szCs w:val="20"/>
              </w:rPr>
              <w:t>vl</w:t>
            </w:r>
            <w:proofErr w:type="spellEnd"/>
            <w:proofErr w:type="gramEnd"/>
            <w:r w:rsidRPr="00D600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D0A2F" w:rsidRPr="00D6001B" w:rsidRDefault="00630E8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1D0A2F" w:rsidRPr="00D6001B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OZ + ČEZ</w:t>
            </w:r>
          </w:p>
        </w:tc>
      </w:tr>
    </w:tbl>
    <w:p w:rsidR="0082012E" w:rsidRPr="00630E8E" w:rsidRDefault="0082012E">
      <w:pPr>
        <w:autoSpaceDE/>
        <w:autoSpaceDN/>
        <w:adjustRightInd/>
        <w:spacing w:after="0" w:line="240" w:lineRule="auto"/>
        <w:jc w:val="left"/>
        <w:rPr>
          <w:i/>
          <w:color w:val="76923C" w:themeColor="accent3" w:themeShade="BF"/>
        </w:rPr>
      </w:pPr>
    </w:p>
    <w:p w:rsidR="0073668C" w:rsidRPr="00DA3920" w:rsidRDefault="00A6660A" w:rsidP="00DA3920">
      <w:pPr>
        <w:spacing w:after="0"/>
        <w:rPr>
          <w:b/>
        </w:rPr>
      </w:pPr>
      <w:r w:rsidRPr="00A6660A">
        <w:rPr>
          <w:b/>
        </w:rPr>
        <w:t>Opatření – Veřejný rozhlas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A6660A" w:rsidTr="00442B5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A6660A" w:rsidRPr="0073668C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6660A" w:rsidRPr="0073668C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6660A" w:rsidRPr="0073668C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660A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A6660A" w:rsidRPr="0058709E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A6660A" w:rsidRPr="0058709E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A6660A" w:rsidRPr="0073668C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A6660A" w:rsidRPr="0073668C" w:rsidRDefault="00A6660A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1D0A2F" w:rsidTr="00970617">
        <w:tc>
          <w:tcPr>
            <w:tcW w:w="4361" w:type="dxa"/>
          </w:tcPr>
          <w:p w:rsidR="001D0A2F" w:rsidRPr="0082012E" w:rsidRDefault="00FF11F8" w:rsidP="001D0A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</w:t>
            </w:r>
            <w:r w:rsidR="001D0A2F">
              <w:rPr>
                <w:sz w:val="20"/>
                <w:szCs w:val="20"/>
              </w:rPr>
              <w:t xml:space="preserve"> bezdrátového veřejného rozhlasu</w:t>
            </w:r>
          </w:p>
        </w:tc>
        <w:tc>
          <w:tcPr>
            <w:tcW w:w="992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1D0A2F" w:rsidRPr="00970617" w:rsidRDefault="00CF7F5E" w:rsidP="001D0A2F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</w:tr>
    </w:tbl>
    <w:p w:rsidR="00A6660A" w:rsidRDefault="00A6660A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</w:p>
    <w:p w:rsidR="00A6660A" w:rsidRDefault="00C833F4" w:rsidP="00C833F4">
      <w:pPr>
        <w:tabs>
          <w:tab w:val="left" w:pos="960"/>
        </w:tabs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C833F4" w:rsidRDefault="00C833F4" w:rsidP="00C833F4">
      <w:pPr>
        <w:tabs>
          <w:tab w:val="left" w:pos="960"/>
        </w:tabs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</w:p>
    <w:p w:rsidR="0073668C" w:rsidRDefault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  <w:r w:rsidRPr="00970617">
        <w:rPr>
          <w:b/>
          <w:u w:val="single"/>
        </w:rPr>
        <w:t xml:space="preserve">Cíl 2: Rozvoj </w:t>
      </w:r>
      <w:r w:rsidR="004C7368" w:rsidRPr="00970617">
        <w:rPr>
          <w:b/>
          <w:u w:val="single"/>
        </w:rPr>
        <w:t>dopravní infrastruktury a bezpečnosti</w:t>
      </w:r>
    </w:p>
    <w:p w:rsidR="005F7736" w:rsidRDefault="005F773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3668C" w:rsidRPr="0073668C" w:rsidRDefault="005F7736">
      <w:pPr>
        <w:autoSpaceDE/>
        <w:autoSpaceDN/>
        <w:adjustRightInd/>
        <w:spacing w:after="0" w:line="240" w:lineRule="auto"/>
        <w:jc w:val="left"/>
        <w:rPr>
          <w:sz w:val="20"/>
          <w:szCs w:val="20"/>
        </w:rPr>
      </w:pPr>
      <w:r>
        <w:rPr>
          <w:b/>
        </w:rPr>
        <w:t xml:space="preserve">Opatření – </w:t>
      </w:r>
      <w:r w:rsidR="004C7368">
        <w:rPr>
          <w:b/>
        </w:rPr>
        <w:t>Místní komunikace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73668C" w:rsidTr="00BF22FD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73668C" w:rsidRPr="0073668C" w:rsidRDefault="005F7736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668C" w:rsidRP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3668C" w:rsidRP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73668C" w:rsidRP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04692C" w:rsidTr="00CF7F5E">
        <w:tc>
          <w:tcPr>
            <w:tcW w:w="4361" w:type="dxa"/>
          </w:tcPr>
          <w:p w:rsidR="0004692C" w:rsidRPr="00CA4C8D" w:rsidRDefault="00FF11F8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FF11F8">
              <w:rPr>
                <w:sz w:val="20"/>
                <w:szCs w:val="20"/>
              </w:rPr>
              <w:t>Oprava a rekonstrukce místní komunikace v místních částech obce</w:t>
            </w:r>
          </w:p>
        </w:tc>
        <w:tc>
          <w:tcPr>
            <w:tcW w:w="992" w:type="dxa"/>
            <w:vAlign w:val="center"/>
          </w:tcPr>
          <w:p w:rsidR="0004692C" w:rsidRPr="00D6001B" w:rsidRDefault="00CF7F5E" w:rsidP="00630E8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  <w:r w:rsidR="00630E8E" w:rsidRPr="00D6001B">
              <w:rPr>
                <w:sz w:val="20"/>
                <w:szCs w:val="20"/>
              </w:rPr>
              <w:t>0</w:t>
            </w:r>
            <w:r w:rsidRPr="00D6001B">
              <w:rPr>
                <w:sz w:val="20"/>
                <w:szCs w:val="20"/>
              </w:rPr>
              <w:t>21-28</w:t>
            </w:r>
          </w:p>
        </w:tc>
        <w:tc>
          <w:tcPr>
            <w:tcW w:w="2552" w:type="dxa"/>
            <w:vAlign w:val="center"/>
          </w:tcPr>
          <w:p w:rsidR="0004692C" w:rsidRPr="00D6001B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10 mil.</w:t>
            </w:r>
          </w:p>
        </w:tc>
        <w:tc>
          <w:tcPr>
            <w:tcW w:w="1134" w:type="dxa"/>
            <w:vAlign w:val="center"/>
          </w:tcPr>
          <w:p w:rsidR="0004692C" w:rsidRPr="00D6001B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04692C" w:rsidRPr="00D6001B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</w:tbl>
    <w:p w:rsidR="0073668C" w:rsidRDefault="0073668C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5F7736" w:rsidRDefault="005F7736" w:rsidP="0073668C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lastRenderedPageBreak/>
        <w:t xml:space="preserve">Opatření – </w:t>
      </w:r>
      <w:r w:rsidR="00DB4D11">
        <w:rPr>
          <w:b/>
        </w:rPr>
        <w:t>Cesty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5F7736" w:rsidTr="005F7736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7736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04692C" w:rsidTr="00970617">
        <w:tc>
          <w:tcPr>
            <w:tcW w:w="4361" w:type="dxa"/>
          </w:tcPr>
          <w:p w:rsidR="0004692C" w:rsidRPr="0082012E" w:rsidRDefault="0004692C" w:rsidP="00FF11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Obnova polní cesty směr </w:t>
            </w:r>
            <w:proofErr w:type="spellStart"/>
            <w:r w:rsidR="00FF11F8">
              <w:rPr>
                <w:sz w:val="20"/>
                <w:szCs w:val="20"/>
              </w:rPr>
              <w:t>Vernýřov</w:t>
            </w:r>
            <w:proofErr w:type="spellEnd"/>
            <w:r w:rsidR="00FF11F8">
              <w:rPr>
                <w:sz w:val="20"/>
                <w:szCs w:val="20"/>
              </w:rPr>
              <w:t xml:space="preserve"> - </w:t>
            </w:r>
            <w:proofErr w:type="spellStart"/>
            <w:r w:rsidR="00FF11F8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mil.</w:t>
            </w:r>
          </w:p>
        </w:tc>
        <w:tc>
          <w:tcPr>
            <w:tcW w:w="1134" w:type="dxa"/>
            <w:vAlign w:val="center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04692C" w:rsidTr="00970617">
        <w:tc>
          <w:tcPr>
            <w:tcW w:w="4361" w:type="dxa"/>
          </w:tcPr>
          <w:p w:rsidR="0004692C" w:rsidRDefault="0004692C" w:rsidP="00FF11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Obnova polní cesty směr </w:t>
            </w:r>
            <w:proofErr w:type="spellStart"/>
            <w:r w:rsidR="00FF11F8">
              <w:rPr>
                <w:sz w:val="20"/>
                <w:szCs w:val="20"/>
              </w:rPr>
              <w:t>Vernýřov</w:t>
            </w:r>
            <w:proofErr w:type="spellEnd"/>
            <w:r w:rsidR="00FF11F8">
              <w:rPr>
                <w:sz w:val="20"/>
                <w:szCs w:val="20"/>
              </w:rPr>
              <w:t xml:space="preserve"> - Kamenice</w:t>
            </w:r>
          </w:p>
        </w:tc>
        <w:tc>
          <w:tcPr>
            <w:tcW w:w="992" w:type="dxa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mil.</w:t>
            </w:r>
          </w:p>
        </w:tc>
        <w:tc>
          <w:tcPr>
            <w:tcW w:w="1134" w:type="dxa"/>
            <w:vAlign w:val="center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04692C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FF11F8" w:rsidTr="00970617">
        <w:tc>
          <w:tcPr>
            <w:tcW w:w="4361" w:type="dxa"/>
          </w:tcPr>
          <w:p w:rsidR="00FF11F8" w:rsidRDefault="00FF11F8" w:rsidP="000469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Obnova polní cesty směr </w:t>
            </w:r>
            <w:proofErr w:type="spellStart"/>
            <w:r>
              <w:rPr>
                <w:sz w:val="20"/>
                <w:szCs w:val="20"/>
              </w:rPr>
              <w:t>Pivnisko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</w:tcPr>
          <w:p w:rsidR="00FF11F8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FF11F8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FF11F8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FF11F8" w:rsidRPr="00970617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7E3C6B" w:rsidTr="00970617">
        <w:tc>
          <w:tcPr>
            <w:tcW w:w="4361" w:type="dxa"/>
          </w:tcPr>
          <w:p w:rsidR="007E3C6B" w:rsidRPr="00087435" w:rsidRDefault="007E3C6B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Obnova polní cesty Kralice – </w:t>
            </w:r>
            <w:proofErr w:type="spellStart"/>
            <w:r w:rsidRPr="00087435">
              <w:rPr>
                <w:sz w:val="20"/>
                <w:szCs w:val="20"/>
              </w:rPr>
              <w:t>Všesoky</w:t>
            </w:r>
            <w:proofErr w:type="spellEnd"/>
            <w:r w:rsidRPr="00087435">
              <w:rPr>
                <w:sz w:val="20"/>
                <w:szCs w:val="20"/>
              </w:rPr>
              <w:t xml:space="preserve"> –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</w:tcPr>
          <w:p w:rsidR="007E3C6B" w:rsidRPr="00D6001B" w:rsidRDefault="00630E8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2021-26</w:t>
            </w:r>
          </w:p>
        </w:tc>
        <w:tc>
          <w:tcPr>
            <w:tcW w:w="2552" w:type="dxa"/>
            <w:vAlign w:val="center"/>
          </w:tcPr>
          <w:p w:rsidR="007E3C6B" w:rsidRPr="00D6001B" w:rsidRDefault="00630E8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Dotace PÚ </w:t>
            </w:r>
            <w:r w:rsidR="00EA3189" w:rsidRPr="00D6001B">
              <w:rPr>
                <w:sz w:val="20"/>
                <w:szCs w:val="20"/>
              </w:rPr>
              <w:t xml:space="preserve">+ </w:t>
            </w:r>
            <w:proofErr w:type="spellStart"/>
            <w:r w:rsidR="00EA3189" w:rsidRPr="00D6001B">
              <w:rPr>
                <w:sz w:val="20"/>
                <w:szCs w:val="20"/>
              </w:rPr>
              <w:t>vl</w:t>
            </w:r>
            <w:proofErr w:type="spellEnd"/>
            <w:r w:rsidR="00EA3189" w:rsidRPr="00D600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970617">
        <w:tc>
          <w:tcPr>
            <w:tcW w:w="4361" w:type="dxa"/>
          </w:tcPr>
          <w:p w:rsidR="007E3C6B" w:rsidRPr="00087435" w:rsidRDefault="007E3C6B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Obnova polní cesty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  <w:r w:rsidRPr="00087435">
              <w:rPr>
                <w:sz w:val="20"/>
                <w:szCs w:val="20"/>
              </w:rPr>
              <w:t xml:space="preserve"> – </w:t>
            </w:r>
            <w:proofErr w:type="spellStart"/>
            <w:r w:rsidRPr="00087435">
              <w:rPr>
                <w:sz w:val="20"/>
                <w:szCs w:val="20"/>
              </w:rPr>
              <w:t>Kraličky</w:t>
            </w:r>
            <w:proofErr w:type="spellEnd"/>
            <w:r w:rsidRPr="00087435">
              <w:rPr>
                <w:sz w:val="20"/>
                <w:szCs w:val="20"/>
              </w:rPr>
              <w:t xml:space="preserve"> (</w:t>
            </w:r>
            <w:proofErr w:type="spellStart"/>
            <w:r w:rsidRPr="00087435">
              <w:rPr>
                <w:sz w:val="20"/>
                <w:szCs w:val="20"/>
              </w:rPr>
              <w:t>Náveský</w:t>
            </w:r>
            <w:proofErr w:type="spellEnd"/>
            <w:r w:rsidRPr="00087435">
              <w:rPr>
                <w:sz w:val="20"/>
                <w:szCs w:val="20"/>
              </w:rPr>
              <w:t xml:space="preserve"> rybník)</w:t>
            </w:r>
          </w:p>
        </w:tc>
        <w:tc>
          <w:tcPr>
            <w:tcW w:w="992" w:type="dxa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2021-26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Dotace PÚ + </w:t>
            </w:r>
            <w:proofErr w:type="spellStart"/>
            <w:r w:rsidRPr="00D6001B">
              <w:rPr>
                <w:sz w:val="20"/>
                <w:szCs w:val="20"/>
              </w:rPr>
              <w:t>vl</w:t>
            </w:r>
            <w:proofErr w:type="spellEnd"/>
            <w:r w:rsidRPr="00D600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E3C6B" w:rsidRPr="00D6001B" w:rsidRDefault="00EA3189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970617">
        <w:tc>
          <w:tcPr>
            <w:tcW w:w="4361" w:type="dxa"/>
          </w:tcPr>
          <w:p w:rsidR="007E3C6B" w:rsidRDefault="007E3C6B" w:rsidP="0004692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Obnova polní cesty </w:t>
            </w:r>
            <w:proofErr w:type="spellStart"/>
            <w:r>
              <w:rPr>
                <w:sz w:val="20"/>
                <w:szCs w:val="20"/>
              </w:rPr>
              <w:t>Zeslavice</w:t>
            </w:r>
            <w:proofErr w:type="spellEnd"/>
            <w:r>
              <w:rPr>
                <w:sz w:val="20"/>
                <w:szCs w:val="20"/>
              </w:rPr>
              <w:t xml:space="preserve"> – Bahýnko - Újezd</w:t>
            </w:r>
          </w:p>
        </w:tc>
        <w:tc>
          <w:tcPr>
            <w:tcW w:w="992" w:type="dxa"/>
          </w:tcPr>
          <w:p w:rsidR="007E3C6B" w:rsidRPr="00D6001B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E3C6B" w:rsidRPr="00D6001B" w:rsidRDefault="00CF7F5E" w:rsidP="00F8276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</w:t>
            </w:r>
            <w:r w:rsidR="00F8276C" w:rsidRPr="00D6001B">
              <w:rPr>
                <w:sz w:val="20"/>
                <w:szCs w:val="20"/>
              </w:rPr>
              <w:t>o</w:t>
            </w:r>
            <w:r w:rsidRPr="00D6001B">
              <w:rPr>
                <w:sz w:val="20"/>
                <w:szCs w:val="20"/>
              </w:rPr>
              <w:t>tace PÚ</w:t>
            </w:r>
          </w:p>
        </w:tc>
        <w:tc>
          <w:tcPr>
            <w:tcW w:w="1134" w:type="dxa"/>
            <w:vAlign w:val="center"/>
          </w:tcPr>
          <w:p w:rsidR="007E3C6B" w:rsidRPr="00D6001B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CF7F5E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970617">
        <w:tc>
          <w:tcPr>
            <w:tcW w:w="4361" w:type="dxa"/>
          </w:tcPr>
          <w:p w:rsidR="007E3C6B" w:rsidRPr="00087435" w:rsidRDefault="007E3C6B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Vytvoření polních cest v katastru </w:t>
            </w:r>
            <w:proofErr w:type="spellStart"/>
            <w:r w:rsidRPr="00087435">
              <w:rPr>
                <w:sz w:val="20"/>
                <w:szCs w:val="20"/>
              </w:rPr>
              <w:t>Chlístovic</w:t>
            </w:r>
            <w:proofErr w:type="spellEnd"/>
          </w:p>
        </w:tc>
        <w:tc>
          <w:tcPr>
            <w:tcW w:w="992" w:type="dxa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Dotace PÚ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D6001B">
        <w:tc>
          <w:tcPr>
            <w:tcW w:w="4361" w:type="dxa"/>
          </w:tcPr>
          <w:p w:rsidR="007E3C6B" w:rsidRPr="00087435" w:rsidRDefault="007E3C6B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Vytvoření polní cesty VC6 vytyčení v rámci </w:t>
            </w:r>
            <w:proofErr w:type="spellStart"/>
            <w:r w:rsidRPr="00087435">
              <w:rPr>
                <w:sz w:val="20"/>
                <w:szCs w:val="20"/>
              </w:rPr>
              <w:t>KoPÚ</w:t>
            </w:r>
            <w:proofErr w:type="spellEnd"/>
            <w:r w:rsidRPr="00087435">
              <w:rPr>
                <w:sz w:val="20"/>
                <w:szCs w:val="20"/>
              </w:rPr>
              <w:t xml:space="preserve"> </w:t>
            </w:r>
            <w:proofErr w:type="spellStart"/>
            <w:r w:rsidRPr="00087435">
              <w:rPr>
                <w:sz w:val="20"/>
                <w:szCs w:val="20"/>
              </w:rPr>
              <w:t>Vernýřov</w:t>
            </w:r>
            <w:proofErr w:type="spellEnd"/>
          </w:p>
        </w:tc>
        <w:tc>
          <w:tcPr>
            <w:tcW w:w="992" w:type="dxa"/>
            <w:vAlign w:val="center"/>
          </w:tcPr>
          <w:p w:rsidR="007E3C6B" w:rsidRPr="00D6001B" w:rsidRDefault="00F8276C" w:rsidP="00D6001B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Dotace PÚ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5F7736" w:rsidRDefault="005F7736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DB4D11" w:rsidRDefault="00DB4D11" w:rsidP="0073668C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 xml:space="preserve">Opatření – </w:t>
      </w:r>
      <w:r w:rsidR="005A4096">
        <w:rPr>
          <w:b/>
        </w:rPr>
        <w:t>Dopravní značení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4C7368" w:rsidTr="004C7368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C7368" w:rsidRPr="0073668C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7368" w:rsidRPr="0073668C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C7368" w:rsidRPr="0073668C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7368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4C7368" w:rsidRPr="0058709E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4C7368" w:rsidRPr="0058709E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4C7368" w:rsidRPr="0073668C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4C7368" w:rsidRPr="0073668C" w:rsidRDefault="004C7368" w:rsidP="004C7368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856734" w:rsidTr="005A4096">
        <w:trPr>
          <w:trHeight w:val="238"/>
        </w:trPr>
        <w:tc>
          <w:tcPr>
            <w:tcW w:w="4361" w:type="dxa"/>
          </w:tcPr>
          <w:p w:rsidR="00856734" w:rsidRPr="005F7736" w:rsidRDefault="00856734" w:rsidP="0085673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dopravního značení v obci (obnova a doplnění)</w:t>
            </w:r>
          </w:p>
        </w:tc>
        <w:tc>
          <w:tcPr>
            <w:tcW w:w="992" w:type="dxa"/>
            <w:vAlign w:val="center"/>
          </w:tcPr>
          <w:p w:rsidR="00856734" w:rsidRPr="00970617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856734" w:rsidRPr="00970617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vAlign w:val="center"/>
          </w:tcPr>
          <w:p w:rsidR="00856734" w:rsidRPr="00970617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856734" w:rsidRPr="00970617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</w:tr>
      <w:tr w:rsidR="00856734" w:rsidTr="005A4096">
        <w:tc>
          <w:tcPr>
            <w:tcW w:w="4361" w:type="dxa"/>
          </w:tcPr>
          <w:p w:rsidR="00856734" w:rsidRPr="00087435" w:rsidRDefault="00856734" w:rsidP="00FF11F8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Zajištění dopravního značení </w:t>
            </w:r>
          </w:p>
        </w:tc>
        <w:tc>
          <w:tcPr>
            <w:tcW w:w="992" w:type="dxa"/>
            <w:vAlign w:val="center"/>
          </w:tcPr>
          <w:p w:rsidR="00856734" w:rsidRPr="00D6001B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856734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856734" w:rsidRPr="00D6001B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vAlign w:val="center"/>
          </w:tcPr>
          <w:p w:rsidR="00856734" w:rsidRPr="00D6001B" w:rsidRDefault="00CF7F5E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  <w:tr w:rsidR="007E3C6B" w:rsidTr="005A4096">
        <w:tc>
          <w:tcPr>
            <w:tcW w:w="4361" w:type="dxa"/>
          </w:tcPr>
          <w:p w:rsidR="007E3C6B" w:rsidRPr="00087435" w:rsidRDefault="007E3C6B" w:rsidP="00FF11F8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Osazení semaforů kontrolujících rychlost</w:t>
            </w:r>
          </w:p>
        </w:tc>
        <w:tc>
          <w:tcPr>
            <w:tcW w:w="992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100.000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5A4096">
        <w:tc>
          <w:tcPr>
            <w:tcW w:w="4361" w:type="dxa"/>
          </w:tcPr>
          <w:p w:rsidR="007E3C6B" w:rsidRPr="00087435" w:rsidRDefault="007E3C6B" w:rsidP="00FF11F8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Výstavba chodníku podél hlavní silnice</w:t>
            </w:r>
          </w:p>
        </w:tc>
        <w:tc>
          <w:tcPr>
            <w:tcW w:w="992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2021-28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500.000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P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</w:rPr>
      </w:pPr>
      <w:r w:rsidRPr="007E3C6B">
        <w:rPr>
          <w:b/>
        </w:rPr>
        <w:t>Opatření – Autobusové čekárny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7E3C6B" w:rsidTr="00CF7F5E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7E3C6B" w:rsidRPr="0073668C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3C6B" w:rsidRPr="0073668C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3C6B" w:rsidRPr="0073668C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3C6B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7E3C6B" w:rsidRPr="0058709E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7E3C6B" w:rsidRPr="0058709E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7E3C6B" w:rsidRPr="0073668C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7E3C6B" w:rsidRPr="0073668C" w:rsidRDefault="007E3C6B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7E3C6B" w:rsidTr="00CF7F5E">
        <w:trPr>
          <w:trHeight w:val="238"/>
        </w:trPr>
        <w:tc>
          <w:tcPr>
            <w:tcW w:w="4361" w:type="dxa"/>
          </w:tcPr>
          <w:p w:rsidR="007E3C6B" w:rsidRPr="00087435" w:rsidRDefault="007E3C6B" w:rsidP="00CF7F5E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Obnova autobusové čekárny v </w:t>
            </w:r>
            <w:proofErr w:type="spellStart"/>
            <w:r w:rsidRPr="00087435">
              <w:rPr>
                <w:sz w:val="20"/>
                <w:szCs w:val="20"/>
              </w:rPr>
              <w:t>Chlístovicích</w:t>
            </w:r>
            <w:proofErr w:type="spellEnd"/>
          </w:p>
        </w:tc>
        <w:tc>
          <w:tcPr>
            <w:tcW w:w="992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CF7F5E">
        <w:tc>
          <w:tcPr>
            <w:tcW w:w="4361" w:type="dxa"/>
          </w:tcPr>
          <w:p w:rsidR="007E3C6B" w:rsidRPr="00087435" w:rsidRDefault="007E3C6B" w:rsidP="00CF7F5E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Obnova autobusové čekárny v Kralicích </w:t>
            </w:r>
          </w:p>
        </w:tc>
        <w:tc>
          <w:tcPr>
            <w:tcW w:w="992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CF7F5E">
        <w:tc>
          <w:tcPr>
            <w:tcW w:w="4361" w:type="dxa"/>
          </w:tcPr>
          <w:p w:rsidR="007E3C6B" w:rsidRPr="00087435" w:rsidRDefault="007E3C6B" w:rsidP="00CF7F5E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Umístění nové autobusové čekárny do </w:t>
            </w:r>
            <w:proofErr w:type="spellStart"/>
            <w:r w:rsidRPr="00087435">
              <w:rPr>
                <w:sz w:val="20"/>
                <w:szCs w:val="20"/>
              </w:rPr>
              <w:t>Všesok</w:t>
            </w:r>
            <w:proofErr w:type="spellEnd"/>
          </w:p>
        </w:tc>
        <w:tc>
          <w:tcPr>
            <w:tcW w:w="992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CF7F5E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3668C" w:rsidRDefault="0073668C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  <w:r w:rsidRPr="00970617">
        <w:rPr>
          <w:b/>
          <w:u w:val="single"/>
        </w:rPr>
        <w:t xml:space="preserve">Cíl 3: </w:t>
      </w:r>
      <w:r w:rsidR="005A4096" w:rsidRPr="00970617">
        <w:rPr>
          <w:b/>
          <w:u w:val="single"/>
        </w:rPr>
        <w:t>Rozvoj sociálních služeb</w:t>
      </w:r>
    </w:p>
    <w:p w:rsidR="00C833F4" w:rsidRPr="005F7736" w:rsidRDefault="00C833F4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5A4096" w:rsidRDefault="005F7736" w:rsidP="005A4096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 xml:space="preserve">Opatření – </w:t>
      </w:r>
      <w:r w:rsidR="005A4096">
        <w:rPr>
          <w:b/>
        </w:rPr>
        <w:t>Sociální služby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5F7736" w:rsidTr="005F7736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7736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D72AB2">
        <w:tc>
          <w:tcPr>
            <w:tcW w:w="4361" w:type="dxa"/>
          </w:tcPr>
          <w:p w:rsidR="004612F7" w:rsidRPr="00087435" w:rsidRDefault="004612F7" w:rsidP="00FF11F8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Zajištění rozvozu obědů (</w:t>
            </w:r>
            <w:r w:rsidR="00FF11F8" w:rsidRPr="00087435">
              <w:rPr>
                <w:sz w:val="20"/>
                <w:szCs w:val="20"/>
              </w:rPr>
              <w:t xml:space="preserve">restaurace Fanta </w:t>
            </w:r>
            <w:proofErr w:type="spellStart"/>
            <w:r w:rsidR="00FF11F8" w:rsidRPr="00087435">
              <w:rPr>
                <w:sz w:val="20"/>
                <w:szCs w:val="20"/>
              </w:rPr>
              <w:t>Jidice</w:t>
            </w:r>
            <w:proofErr w:type="spellEnd"/>
            <w:r w:rsidR="00FF11F8" w:rsidRPr="0008743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001B">
              <w:rPr>
                <w:sz w:val="20"/>
                <w:szCs w:val="20"/>
              </w:rPr>
              <w:t>vl.zdroje</w:t>
            </w:r>
            <w:proofErr w:type="spellEnd"/>
            <w:proofErr w:type="gramEnd"/>
            <w:r w:rsidRPr="00D6001B">
              <w:rPr>
                <w:sz w:val="20"/>
                <w:szCs w:val="20"/>
              </w:rPr>
              <w:t xml:space="preserve"> občanů</w:t>
            </w:r>
          </w:p>
        </w:tc>
        <w:tc>
          <w:tcPr>
            <w:tcW w:w="1134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  <w:tr w:rsidR="004612F7" w:rsidTr="00625D9F">
        <w:tc>
          <w:tcPr>
            <w:tcW w:w="4361" w:type="dxa"/>
          </w:tcPr>
          <w:p w:rsidR="004612F7" w:rsidRPr="00087435" w:rsidRDefault="004612F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Zlepšení informovanosti občanů o sociálních službách – web obce, nástěnky</w:t>
            </w:r>
          </w:p>
        </w:tc>
        <w:tc>
          <w:tcPr>
            <w:tcW w:w="992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  <w:tr w:rsidR="004612F7" w:rsidTr="00625D9F">
        <w:tc>
          <w:tcPr>
            <w:tcW w:w="4361" w:type="dxa"/>
          </w:tcPr>
          <w:p w:rsidR="004612F7" w:rsidRPr="00087435" w:rsidRDefault="004612F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Služby a aktivity pro matky na mateřské dovolené</w:t>
            </w:r>
          </w:p>
        </w:tc>
        <w:tc>
          <w:tcPr>
            <w:tcW w:w="992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20.000</w:t>
            </w:r>
          </w:p>
        </w:tc>
        <w:tc>
          <w:tcPr>
            <w:tcW w:w="1134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D6001B" w:rsidRDefault="00CF7F5E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625D9F">
        <w:tc>
          <w:tcPr>
            <w:tcW w:w="4361" w:type="dxa"/>
          </w:tcPr>
          <w:p w:rsidR="007E3C6B" w:rsidRPr="00087435" w:rsidRDefault="007E3C6B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Terénní pečovatelská služba</w:t>
            </w:r>
          </w:p>
        </w:tc>
        <w:tc>
          <w:tcPr>
            <w:tcW w:w="992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20.000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5F7736" w:rsidRDefault="005F7736" w:rsidP="005F7736">
      <w:pPr>
        <w:spacing w:after="0"/>
        <w:rPr>
          <w:b/>
        </w:rPr>
      </w:pPr>
    </w:p>
    <w:p w:rsidR="00FF11F8" w:rsidRDefault="00FF11F8" w:rsidP="005F7736">
      <w:pPr>
        <w:spacing w:after="0"/>
        <w:rPr>
          <w:b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E3C6B" w:rsidRDefault="007E3C6B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5F7736" w:rsidRDefault="0073668C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  <w:r w:rsidRPr="00970617">
        <w:rPr>
          <w:b/>
          <w:u w:val="single"/>
        </w:rPr>
        <w:lastRenderedPageBreak/>
        <w:t xml:space="preserve">Cíl 4: </w:t>
      </w:r>
      <w:r w:rsidR="005A4096" w:rsidRPr="00970617">
        <w:rPr>
          <w:b/>
          <w:u w:val="single"/>
        </w:rPr>
        <w:t>Velikost obce – územní rozvoj</w:t>
      </w:r>
    </w:p>
    <w:p w:rsidR="00C833F4" w:rsidRDefault="00C833F4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5F7736" w:rsidRDefault="005F7736" w:rsidP="0073668C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 xml:space="preserve">Opatření – </w:t>
      </w:r>
      <w:r w:rsidR="005A4096">
        <w:rPr>
          <w:b/>
        </w:rPr>
        <w:t>Nová výstavba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5F7736" w:rsidTr="005F7736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7736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5F7736" w:rsidRPr="0073668C" w:rsidRDefault="005F7736" w:rsidP="005F7736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04692C" w:rsidTr="00525449">
        <w:tc>
          <w:tcPr>
            <w:tcW w:w="4361" w:type="dxa"/>
          </w:tcPr>
          <w:p w:rsidR="0004692C" w:rsidRPr="00970617" w:rsidRDefault="0004692C" w:rsidP="00FF11F8">
            <w:pPr>
              <w:spacing w:after="0"/>
              <w:jc w:val="left"/>
              <w:rPr>
                <w:sz w:val="20"/>
                <w:szCs w:val="20"/>
              </w:rPr>
            </w:pPr>
            <w:r w:rsidRPr="00970617">
              <w:rPr>
                <w:sz w:val="20"/>
                <w:szCs w:val="20"/>
              </w:rPr>
              <w:t xml:space="preserve">Dokončení zástavby v nové obytné zóně </w:t>
            </w:r>
            <w:r w:rsidRPr="00970617">
              <w:rPr>
                <w:sz w:val="20"/>
                <w:szCs w:val="20"/>
              </w:rPr>
              <w:br/>
              <w:t>„</w:t>
            </w:r>
            <w:r w:rsidR="00FF11F8">
              <w:rPr>
                <w:sz w:val="20"/>
                <w:szCs w:val="20"/>
              </w:rPr>
              <w:t xml:space="preserve">K </w:t>
            </w:r>
            <w:proofErr w:type="spellStart"/>
            <w:r w:rsidR="00FF11F8">
              <w:rPr>
                <w:sz w:val="20"/>
                <w:szCs w:val="20"/>
              </w:rPr>
              <w:t>Vokrouhlíku</w:t>
            </w:r>
            <w:proofErr w:type="spellEnd"/>
            <w:r w:rsidRPr="00970617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:rsidR="0004692C" w:rsidRPr="00970617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2020-25</w:t>
            </w:r>
          </w:p>
        </w:tc>
        <w:tc>
          <w:tcPr>
            <w:tcW w:w="2552" w:type="dxa"/>
            <w:vAlign w:val="center"/>
          </w:tcPr>
          <w:p w:rsidR="0004692C" w:rsidRPr="00970617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04692C" w:rsidRPr="00970617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04692C" w:rsidRPr="00970617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</w:tr>
      <w:tr w:rsidR="0004692C" w:rsidTr="009A730B">
        <w:trPr>
          <w:trHeight w:val="250"/>
        </w:trPr>
        <w:tc>
          <w:tcPr>
            <w:tcW w:w="4361" w:type="dxa"/>
            <w:vAlign w:val="center"/>
          </w:tcPr>
          <w:p w:rsidR="0004692C" w:rsidRPr="00970617" w:rsidRDefault="0004692C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2B3BCD">
              <w:rPr>
                <w:sz w:val="20"/>
                <w:szCs w:val="20"/>
              </w:rPr>
              <w:t>Nákup pozemků v zónách dle územního plánu</w:t>
            </w:r>
          </w:p>
        </w:tc>
        <w:tc>
          <w:tcPr>
            <w:tcW w:w="992" w:type="dxa"/>
            <w:vAlign w:val="center"/>
          </w:tcPr>
          <w:p w:rsidR="0004692C" w:rsidRPr="00625D9F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04692C" w:rsidRPr="00625D9F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mil. </w:t>
            </w:r>
          </w:p>
        </w:tc>
        <w:tc>
          <w:tcPr>
            <w:tcW w:w="1134" w:type="dxa"/>
            <w:vAlign w:val="center"/>
          </w:tcPr>
          <w:p w:rsidR="0004692C" w:rsidRPr="00625D9F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04692C" w:rsidRPr="00625D9F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04692C" w:rsidRPr="00D6001B" w:rsidTr="00055B8E">
        <w:tc>
          <w:tcPr>
            <w:tcW w:w="4361" w:type="dxa"/>
            <w:vAlign w:val="center"/>
          </w:tcPr>
          <w:p w:rsidR="0004692C" w:rsidRPr="00D6001B" w:rsidRDefault="0004692C" w:rsidP="0004692C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Příprava a zasíťování parcel</w:t>
            </w:r>
          </w:p>
        </w:tc>
        <w:tc>
          <w:tcPr>
            <w:tcW w:w="992" w:type="dxa"/>
            <w:vAlign w:val="center"/>
          </w:tcPr>
          <w:p w:rsidR="0004692C" w:rsidRPr="00D6001B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04692C" w:rsidRPr="00D6001B" w:rsidRDefault="00F8276C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 mil.</w:t>
            </w:r>
          </w:p>
        </w:tc>
        <w:tc>
          <w:tcPr>
            <w:tcW w:w="1134" w:type="dxa"/>
            <w:vAlign w:val="center"/>
          </w:tcPr>
          <w:p w:rsidR="0004692C" w:rsidRPr="00D6001B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04692C" w:rsidRPr="00D6001B" w:rsidRDefault="00B63804" w:rsidP="0004692C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5F7736" w:rsidRPr="00D6001B" w:rsidRDefault="005F7736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23AC7" w:rsidRDefault="00F23AC7" w:rsidP="005F7736">
      <w:pPr>
        <w:spacing w:after="0"/>
        <w:rPr>
          <w:b/>
        </w:rPr>
      </w:pPr>
      <w:r>
        <w:rPr>
          <w:b/>
        </w:rPr>
        <w:t xml:space="preserve">Opatření – </w:t>
      </w:r>
      <w:r w:rsidR="005A4096">
        <w:rPr>
          <w:b/>
        </w:rPr>
        <w:t>Vlastnické vztahy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F23AC7" w:rsidTr="0021163B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F23A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3AC7" w:rsidRPr="00D6001B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01B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AC7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970617">
        <w:tc>
          <w:tcPr>
            <w:tcW w:w="4361" w:type="dxa"/>
            <w:vAlign w:val="center"/>
          </w:tcPr>
          <w:p w:rsidR="004612F7" w:rsidRPr="0082012E" w:rsidRDefault="004612F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Prodej přihrazených obecních pozemků</w:t>
            </w:r>
          </w:p>
        </w:tc>
        <w:tc>
          <w:tcPr>
            <w:tcW w:w="99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7E3C6B" w:rsidTr="00970617">
        <w:tc>
          <w:tcPr>
            <w:tcW w:w="4361" w:type="dxa"/>
            <w:vAlign w:val="center"/>
          </w:tcPr>
          <w:p w:rsidR="007E3C6B" w:rsidRDefault="007E3C6B" w:rsidP="004612F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Odkup pozemků od soukromých osob</w:t>
            </w:r>
          </w:p>
        </w:tc>
        <w:tc>
          <w:tcPr>
            <w:tcW w:w="992" w:type="dxa"/>
            <w:vAlign w:val="center"/>
          </w:tcPr>
          <w:p w:rsidR="007E3C6B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E3C6B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7E3C6B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</w:tbl>
    <w:p w:rsidR="00F23AC7" w:rsidRDefault="00F23AC7" w:rsidP="005F7736">
      <w:pPr>
        <w:spacing w:after="0"/>
        <w:rPr>
          <w:b/>
        </w:rPr>
      </w:pPr>
    </w:p>
    <w:p w:rsidR="005341C1" w:rsidRDefault="005341C1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73668C" w:rsidRDefault="0073668C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  <w:r w:rsidRPr="00970617">
        <w:rPr>
          <w:b/>
          <w:u w:val="single"/>
        </w:rPr>
        <w:t xml:space="preserve">Cíl 5: </w:t>
      </w:r>
      <w:r w:rsidR="009A730B" w:rsidRPr="00970617">
        <w:rPr>
          <w:b/>
          <w:u w:val="single"/>
        </w:rPr>
        <w:t>Podpora kultury a sportu</w:t>
      </w:r>
    </w:p>
    <w:p w:rsidR="00C833F4" w:rsidRPr="00F23AC7" w:rsidRDefault="00C833F4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F23AC7" w:rsidRDefault="00F23AC7" w:rsidP="0073668C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 xml:space="preserve">Opatření – </w:t>
      </w:r>
      <w:r w:rsidR="009A730B">
        <w:rPr>
          <w:b/>
        </w:rPr>
        <w:t>Podpora místní spolkové činnosti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F23AC7" w:rsidTr="0021163B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AC7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970617">
        <w:tc>
          <w:tcPr>
            <w:tcW w:w="4361" w:type="dxa"/>
          </w:tcPr>
          <w:p w:rsidR="004612F7" w:rsidRPr="00F23AC7" w:rsidRDefault="00FF11F8" w:rsidP="004612F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zázemí pro hasiče</w:t>
            </w:r>
          </w:p>
        </w:tc>
        <w:tc>
          <w:tcPr>
            <w:tcW w:w="99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2020-24</w:t>
            </w:r>
          </w:p>
        </w:tc>
        <w:tc>
          <w:tcPr>
            <w:tcW w:w="255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mil.</w:t>
            </w:r>
          </w:p>
        </w:tc>
        <w:tc>
          <w:tcPr>
            <w:tcW w:w="1134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</w:tr>
      <w:tr w:rsidR="007E3C6B" w:rsidTr="00970617">
        <w:tc>
          <w:tcPr>
            <w:tcW w:w="4361" w:type="dxa"/>
          </w:tcPr>
          <w:p w:rsidR="007E3C6B" w:rsidRPr="00087435" w:rsidRDefault="007E3C6B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Přeměna JSDH JPO5 na JSDH JPO3 Chlístovice</w:t>
            </w:r>
          </w:p>
        </w:tc>
        <w:tc>
          <w:tcPr>
            <w:tcW w:w="992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4612F7" w:rsidTr="00625D9F">
        <w:tc>
          <w:tcPr>
            <w:tcW w:w="4361" w:type="dxa"/>
          </w:tcPr>
          <w:p w:rsidR="004612F7" w:rsidRPr="00087435" w:rsidRDefault="00FF11F8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Finanční podpora spolkové činnosti</w:t>
            </w:r>
          </w:p>
        </w:tc>
        <w:tc>
          <w:tcPr>
            <w:tcW w:w="992" w:type="dxa"/>
            <w:vAlign w:val="center"/>
          </w:tcPr>
          <w:p w:rsidR="004612F7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1,5 mil. </w:t>
            </w:r>
          </w:p>
        </w:tc>
        <w:tc>
          <w:tcPr>
            <w:tcW w:w="1134" w:type="dxa"/>
            <w:vAlign w:val="center"/>
          </w:tcPr>
          <w:p w:rsidR="004612F7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E3C6B" w:rsidTr="00625D9F">
        <w:tc>
          <w:tcPr>
            <w:tcW w:w="4361" w:type="dxa"/>
          </w:tcPr>
          <w:p w:rsidR="007E3C6B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Obecní vybavení </w:t>
            </w:r>
            <w:proofErr w:type="spellStart"/>
            <w:r w:rsidRPr="00087435">
              <w:rPr>
                <w:sz w:val="20"/>
                <w:szCs w:val="20"/>
              </w:rPr>
              <w:t>zapůjčitelné</w:t>
            </w:r>
            <w:proofErr w:type="spellEnd"/>
            <w:r w:rsidRPr="00087435">
              <w:rPr>
                <w:sz w:val="20"/>
                <w:szCs w:val="20"/>
              </w:rPr>
              <w:t xml:space="preserve"> pro pořádání aktivit</w:t>
            </w:r>
          </w:p>
        </w:tc>
        <w:tc>
          <w:tcPr>
            <w:tcW w:w="992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0,05 mil.</w:t>
            </w:r>
          </w:p>
        </w:tc>
        <w:tc>
          <w:tcPr>
            <w:tcW w:w="1134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E3C6B" w:rsidRPr="00D6001B" w:rsidRDefault="00F8276C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  <w:tr w:rsidR="00FF11F8" w:rsidTr="00625D9F">
        <w:tc>
          <w:tcPr>
            <w:tcW w:w="4361" w:type="dxa"/>
          </w:tcPr>
          <w:p w:rsidR="00FF11F8" w:rsidRPr="00087435" w:rsidRDefault="00FF11F8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Zvýšení informovanosti občanů o volnočasových možnostech v okolí</w:t>
            </w:r>
          </w:p>
        </w:tc>
        <w:tc>
          <w:tcPr>
            <w:tcW w:w="992" w:type="dxa"/>
            <w:vAlign w:val="center"/>
          </w:tcPr>
          <w:p w:rsidR="00FF11F8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FF11F8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FF11F8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FF11F8" w:rsidRPr="00D6001B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625D9F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Oprava kulturního domu Chlístovice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2,5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625D9F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Obnova zázemí v KD Chlístovice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 mil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625D9F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Oprava obecního domku (hasičské zbrojnice) v Kralicích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625D9F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Oprava obecního domku (hasičské zbrojnice) na </w:t>
            </w:r>
            <w:proofErr w:type="spellStart"/>
            <w:r w:rsidRPr="00087435">
              <w:rPr>
                <w:sz w:val="20"/>
                <w:szCs w:val="20"/>
              </w:rPr>
              <w:t>Vernýřově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625D9F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Oprava dřevníku u obecního domku </w:t>
            </w:r>
            <w:proofErr w:type="spellStart"/>
            <w:r w:rsidRPr="00087435">
              <w:rPr>
                <w:sz w:val="20"/>
                <w:szCs w:val="20"/>
              </w:rPr>
              <w:t>Chroustkov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Rada</w:t>
            </w:r>
          </w:p>
        </w:tc>
      </w:tr>
    </w:tbl>
    <w:p w:rsidR="00F23AC7" w:rsidRDefault="00F23AC7" w:rsidP="0073668C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23AC7" w:rsidRDefault="00F23AC7" w:rsidP="00F23AC7">
      <w:pPr>
        <w:spacing w:after="0"/>
        <w:rPr>
          <w:b/>
        </w:rPr>
      </w:pPr>
      <w:r>
        <w:rPr>
          <w:b/>
        </w:rPr>
        <w:t xml:space="preserve">Opatření – </w:t>
      </w:r>
      <w:r w:rsidR="009A730B">
        <w:rPr>
          <w:b/>
        </w:rPr>
        <w:t>Rozšíření volnočasových aktivit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F23AC7" w:rsidTr="0021163B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AC7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F23AC7" w:rsidRPr="0073668C" w:rsidRDefault="00F23AC7" w:rsidP="0021163B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970617">
        <w:tc>
          <w:tcPr>
            <w:tcW w:w="4361" w:type="dxa"/>
          </w:tcPr>
          <w:p w:rsidR="004612F7" w:rsidRPr="00F23AC7" w:rsidRDefault="005341C1" w:rsidP="004612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 volnočasových aktivit pro obyvatel obce formou finanční podpory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4612F7" w:rsidTr="00970617">
        <w:tc>
          <w:tcPr>
            <w:tcW w:w="4361" w:type="dxa"/>
          </w:tcPr>
          <w:p w:rsidR="004612F7" w:rsidRPr="00F23AC7" w:rsidRDefault="005341C1" w:rsidP="004612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Zájem o pořádané akce – Stavění </w:t>
            </w:r>
            <w:proofErr w:type="spellStart"/>
            <w:r>
              <w:rPr>
                <w:sz w:val="20"/>
                <w:szCs w:val="20"/>
              </w:rPr>
              <w:t>májí</w:t>
            </w:r>
            <w:proofErr w:type="spellEnd"/>
            <w:r>
              <w:rPr>
                <w:sz w:val="20"/>
                <w:szCs w:val="20"/>
              </w:rPr>
              <w:t xml:space="preserve"> po vsi, rozsvícení vánočního stromku atd.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</w:tbl>
    <w:p w:rsidR="004D4E18" w:rsidRDefault="004D4E18" w:rsidP="00F23AC7">
      <w:pPr>
        <w:spacing w:after="0"/>
        <w:rPr>
          <w:b/>
        </w:rPr>
      </w:pPr>
    </w:p>
    <w:p w:rsidR="005341C1" w:rsidRDefault="005341C1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5341C1" w:rsidRDefault="005341C1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5341C1" w:rsidRDefault="005341C1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5341C1" w:rsidRDefault="005341C1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5341C1" w:rsidRDefault="005341C1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E05277" w:rsidRDefault="00E05277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E05277" w:rsidRDefault="00E05277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045A6C" w:rsidRPr="00DA3920" w:rsidRDefault="00045A6C">
      <w:pPr>
        <w:autoSpaceDE/>
        <w:autoSpaceDN/>
        <w:adjustRightInd/>
        <w:spacing w:after="0" w:line="240" w:lineRule="auto"/>
        <w:jc w:val="left"/>
        <w:rPr>
          <w:b/>
        </w:rPr>
      </w:pPr>
      <w:r w:rsidRPr="00856734">
        <w:rPr>
          <w:b/>
        </w:rPr>
        <w:lastRenderedPageBreak/>
        <w:t xml:space="preserve">Opatření – </w:t>
      </w:r>
      <w:r w:rsidR="00E05277">
        <w:rPr>
          <w:b/>
        </w:rPr>
        <w:t>Dětské herní p</w:t>
      </w:r>
      <w:r w:rsidR="005341C1">
        <w:rPr>
          <w:b/>
        </w:rPr>
        <w:t>rvky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045A6C" w:rsidTr="00442B5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45A6C" w:rsidRPr="0073668C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A6C" w:rsidRPr="0073668C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45A6C" w:rsidRPr="0073668C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6C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045A6C" w:rsidRPr="0058709E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045A6C" w:rsidRPr="0058709E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045A6C" w:rsidRPr="0073668C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045A6C" w:rsidRPr="0073668C" w:rsidRDefault="00045A6C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970617">
        <w:tc>
          <w:tcPr>
            <w:tcW w:w="4361" w:type="dxa"/>
            <w:vAlign w:val="center"/>
          </w:tcPr>
          <w:p w:rsidR="004612F7" w:rsidRPr="0082012E" w:rsidRDefault="005341C1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5341C1">
              <w:rPr>
                <w:sz w:val="20"/>
                <w:szCs w:val="20"/>
              </w:rPr>
              <w:t>Opravy a údržba prostranství hřišť a dětských</w:t>
            </w:r>
            <w:r>
              <w:rPr>
                <w:sz w:val="18"/>
                <w:szCs w:val="18"/>
              </w:rPr>
              <w:t xml:space="preserve"> „plácků“</w:t>
            </w:r>
            <w:r w:rsidR="004612F7">
              <w:rPr>
                <w:sz w:val="20"/>
                <w:szCs w:val="20"/>
              </w:rPr>
              <w:t>sportovních akcí</w:t>
            </w:r>
          </w:p>
        </w:tc>
        <w:tc>
          <w:tcPr>
            <w:tcW w:w="99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</w:tr>
      <w:tr w:rsidR="00E05277" w:rsidRPr="00D6001B" w:rsidTr="00970617">
        <w:tc>
          <w:tcPr>
            <w:tcW w:w="4361" w:type="dxa"/>
            <w:vAlign w:val="center"/>
          </w:tcPr>
          <w:p w:rsidR="00E05277" w:rsidRPr="00D6001B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Rozšíření dětského hřiště </w:t>
            </w:r>
            <w:proofErr w:type="spellStart"/>
            <w:r w:rsidRPr="00D6001B">
              <w:rPr>
                <w:sz w:val="20"/>
                <w:szCs w:val="20"/>
              </w:rPr>
              <w:t>Zdeslavice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500.000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RPr="00D6001B" w:rsidTr="00970617">
        <w:tc>
          <w:tcPr>
            <w:tcW w:w="4361" w:type="dxa"/>
            <w:vAlign w:val="center"/>
          </w:tcPr>
          <w:p w:rsidR="00E05277" w:rsidRPr="00D6001B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Umístění dětských herních prvků na náves </w:t>
            </w:r>
            <w:proofErr w:type="spellStart"/>
            <w:r w:rsidRPr="00D6001B">
              <w:rPr>
                <w:sz w:val="20"/>
                <w:szCs w:val="20"/>
              </w:rPr>
              <w:t>Chroustkov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RPr="00D6001B" w:rsidTr="00970617">
        <w:tc>
          <w:tcPr>
            <w:tcW w:w="4361" w:type="dxa"/>
            <w:vAlign w:val="center"/>
          </w:tcPr>
          <w:p w:rsidR="00E05277" w:rsidRPr="00D6001B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Vybudování dětského hřiště </w:t>
            </w:r>
            <w:proofErr w:type="spellStart"/>
            <w:r w:rsidRPr="00D6001B">
              <w:rPr>
                <w:sz w:val="20"/>
                <w:szCs w:val="20"/>
              </w:rPr>
              <w:t>Žandov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RPr="00D6001B" w:rsidTr="00970617">
        <w:tc>
          <w:tcPr>
            <w:tcW w:w="4361" w:type="dxa"/>
            <w:vAlign w:val="center"/>
          </w:tcPr>
          <w:p w:rsidR="00E05277" w:rsidRPr="00D6001B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Vybudování dětského hřiště na návsi </w:t>
            </w:r>
            <w:proofErr w:type="spellStart"/>
            <w:r w:rsidRPr="00D6001B">
              <w:rPr>
                <w:sz w:val="20"/>
                <w:szCs w:val="20"/>
              </w:rPr>
              <w:t>Vernýřov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2020-25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100.000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RPr="00D6001B" w:rsidTr="00970617">
        <w:tc>
          <w:tcPr>
            <w:tcW w:w="4361" w:type="dxa"/>
            <w:vAlign w:val="center"/>
          </w:tcPr>
          <w:p w:rsidR="00E05277" w:rsidRPr="00D6001B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Vybudování dětského hřiště Kralice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300.000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045A6C" w:rsidRPr="00D6001B" w:rsidRDefault="00045A6C">
      <w:pPr>
        <w:autoSpaceDE/>
        <w:autoSpaceDN/>
        <w:adjustRightInd/>
        <w:spacing w:after="0" w:line="240" w:lineRule="auto"/>
        <w:jc w:val="left"/>
        <w:rPr>
          <w:sz w:val="20"/>
          <w:szCs w:val="20"/>
        </w:rPr>
      </w:pPr>
    </w:p>
    <w:p w:rsidR="00C833F4" w:rsidRPr="00045A6C" w:rsidRDefault="00C833F4">
      <w:pPr>
        <w:autoSpaceDE/>
        <w:autoSpaceDN/>
        <w:adjustRightInd/>
        <w:spacing w:after="0" w:line="240" w:lineRule="auto"/>
        <w:jc w:val="left"/>
        <w:rPr>
          <w:sz w:val="20"/>
          <w:szCs w:val="20"/>
        </w:rPr>
      </w:pPr>
    </w:p>
    <w:p w:rsidR="0073668C" w:rsidRDefault="0073668C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  <w:r w:rsidRPr="00970617">
        <w:rPr>
          <w:b/>
          <w:u w:val="single"/>
        </w:rPr>
        <w:t xml:space="preserve">Cíl 6: </w:t>
      </w:r>
      <w:r w:rsidR="00BE7E00" w:rsidRPr="00970617">
        <w:rPr>
          <w:b/>
          <w:u w:val="single"/>
        </w:rPr>
        <w:t>Veřejná zeleň</w:t>
      </w:r>
    </w:p>
    <w:p w:rsidR="00C833F4" w:rsidRPr="00F23AC7" w:rsidRDefault="00C833F4" w:rsidP="0073668C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73668C" w:rsidRDefault="00F23AC7" w:rsidP="0073668C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 xml:space="preserve">Opatření – </w:t>
      </w:r>
      <w:r w:rsidR="00BE7E00">
        <w:rPr>
          <w:b/>
        </w:rPr>
        <w:t>Výsadba a údržba stávajících veřejných ploch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73668C" w:rsidTr="00BF22FD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73668C" w:rsidRPr="0073668C" w:rsidRDefault="00F23AC7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668C" w:rsidRP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3668C" w:rsidRP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Důležitost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8709E" w:rsidRPr="0058709E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8709E" w:rsidRPr="0073668C" w:rsidRDefault="0058709E" w:rsidP="0058709E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73668C" w:rsidRPr="0073668C" w:rsidRDefault="0073668C" w:rsidP="00BF22FD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668C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970617">
        <w:tc>
          <w:tcPr>
            <w:tcW w:w="4361" w:type="dxa"/>
          </w:tcPr>
          <w:p w:rsidR="004612F7" w:rsidRPr="00F23AC7" w:rsidRDefault="004612F7" w:rsidP="004612F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Pořízení techniky na údržbu zeleně</w:t>
            </w:r>
          </w:p>
        </w:tc>
        <w:tc>
          <w:tcPr>
            <w:tcW w:w="99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Revitalizace návsi</w:t>
            </w:r>
            <w:r w:rsidR="00412A3B" w:rsidRPr="00087435">
              <w:rPr>
                <w:sz w:val="20"/>
                <w:szCs w:val="20"/>
              </w:rPr>
              <w:t xml:space="preserve"> </w:t>
            </w:r>
            <w:proofErr w:type="spellStart"/>
            <w:r w:rsidR="00412A3B" w:rsidRPr="00087435">
              <w:rPr>
                <w:sz w:val="20"/>
                <w:szCs w:val="20"/>
              </w:rPr>
              <w:t>Chroustkov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2021-23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Výstavba krytého sezení na návsi</w:t>
            </w:r>
            <w:r w:rsidR="00412A3B" w:rsidRPr="00087435">
              <w:rPr>
                <w:sz w:val="20"/>
                <w:szCs w:val="20"/>
              </w:rPr>
              <w:t xml:space="preserve"> </w:t>
            </w:r>
            <w:proofErr w:type="spellStart"/>
            <w:r w:rsidR="00412A3B"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 xml:space="preserve">0,1 mil. 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Úprava prostoru návsi Kralice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2020-23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Posezení u potoka Chlístovice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2020-25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Úprava návsi </w:t>
            </w:r>
            <w:proofErr w:type="spellStart"/>
            <w:r w:rsidRPr="00087435">
              <w:rPr>
                <w:sz w:val="20"/>
                <w:szCs w:val="20"/>
              </w:rPr>
              <w:t>Všesoky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2020-23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F23AC7" w:rsidRPr="00C11C4F" w:rsidRDefault="00F23AC7" w:rsidP="00C11C4F">
      <w:pPr>
        <w:tabs>
          <w:tab w:val="left" w:pos="1321"/>
        </w:tabs>
        <w:autoSpaceDE/>
        <w:autoSpaceDN/>
        <w:adjustRightInd/>
        <w:spacing w:after="0" w:line="240" w:lineRule="auto"/>
        <w:jc w:val="left"/>
        <w:rPr>
          <w:b/>
        </w:rPr>
      </w:pPr>
    </w:p>
    <w:p w:rsidR="00C833F4" w:rsidRDefault="005341C1" w:rsidP="00BE7E00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t>Opatření – Odpočinková místa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5341C1" w:rsidTr="00390709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5341C1" w:rsidRPr="00F23AC7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341C1" w:rsidRPr="00F23AC7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341C1" w:rsidRPr="00F23AC7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41C1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5341C1" w:rsidRPr="0058709E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5341C1" w:rsidRPr="0058709E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5341C1" w:rsidRPr="00F23AC7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5341C1" w:rsidRPr="0073668C" w:rsidRDefault="005341C1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5341C1" w:rsidTr="00390709">
        <w:trPr>
          <w:trHeight w:val="258"/>
        </w:trPr>
        <w:tc>
          <w:tcPr>
            <w:tcW w:w="4361" w:type="dxa"/>
          </w:tcPr>
          <w:p w:rsidR="005341C1" w:rsidRPr="00625D9F" w:rsidRDefault="005341C1" w:rsidP="0039070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Vytvoření více odpočinkových míst</w:t>
            </w:r>
            <w:r w:rsidRPr="00625D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2020-25</w:t>
            </w:r>
          </w:p>
        </w:tc>
        <w:tc>
          <w:tcPr>
            <w:tcW w:w="2552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5341C1" w:rsidTr="00390709">
        <w:tc>
          <w:tcPr>
            <w:tcW w:w="4361" w:type="dxa"/>
          </w:tcPr>
          <w:p w:rsidR="005341C1" w:rsidRPr="00625D9F" w:rsidRDefault="005341C1" w:rsidP="0039070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Investice do potřebného mobiliáře (lavičky …)</w:t>
            </w:r>
          </w:p>
        </w:tc>
        <w:tc>
          <w:tcPr>
            <w:tcW w:w="992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2020-25</w:t>
            </w:r>
          </w:p>
        </w:tc>
        <w:tc>
          <w:tcPr>
            <w:tcW w:w="2552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5341C1" w:rsidRPr="00970617" w:rsidRDefault="00B63804" w:rsidP="00390709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</w:tbl>
    <w:p w:rsidR="005341C1" w:rsidRDefault="005341C1" w:rsidP="00BE7E00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BE7E00" w:rsidRDefault="00BE7E00" w:rsidP="00BE7E00">
      <w:pPr>
        <w:autoSpaceDE/>
        <w:autoSpaceDN/>
        <w:adjustRightInd/>
        <w:spacing w:after="0" w:line="240" w:lineRule="auto"/>
        <w:jc w:val="left"/>
        <w:rPr>
          <w:b/>
        </w:rPr>
      </w:pPr>
      <w:r w:rsidRPr="00F23AC7">
        <w:rPr>
          <w:b/>
        </w:rPr>
        <w:t xml:space="preserve">Opatření – </w:t>
      </w:r>
      <w:r>
        <w:rPr>
          <w:b/>
        </w:rPr>
        <w:t>Aleje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BE7E00" w:rsidTr="000902C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BE7E00" w:rsidRPr="00F23AC7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7E00" w:rsidRPr="00F23AC7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7E00" w:rsidRPr="00F23AC7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7E00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BE7E00" w:rsidRPr="0058709E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BE7E00" w:rsidRPr="0058709E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BE7E00" w:rsidRPr="00F23AC7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BE7E00" w:rsidRPr="0073668C" w:rsidRDefault="00BE7E00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4612F7" w:rsidTr="00970617">
        <w:trPr>
          <w:trHeight w:val="258"/>
        </w:trPr>
        <w:tc>
          <w:tcPr>
            <w:tcW w:w="4361" w:type="dxa"/>
          </w:tcPr>
          <w:p w:rsidR="004612F7" w:rsidRPr="00625D9F" w:rsidRDefault="004612F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625D9F">
              <w:rPr>
                <w:sz w:val="20"/>
                <w:szCs w:val="20"/>
              </w:rPr>
              <w:t xml:space="preserve">Obnova ovocných alejí </w:t>
            </w:r>
          </w:p>
        </w:tc>
        <w:tc>
          <w:tcPr>
            <w:tcW w:w="99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4612F7" w:rsidTr="00970617">
        <w:tc>
          <w:tcPr>
            <w:tcW w:w="4361" w:type="dxa"/>
          </w:tcPr>
          <w:p w:rsidR="004612F7" w:rsidRPr="00625D9F" w:rsidRDefault="004612F7" w:rsidP="004612F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zeleně podél cest</w:t>
            </w:r>
          </w:p>
        </w:tc>
        <w:tc>
          <w:tcPr>
            <w:tcW w:w="99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612F7" w:rsidRPr="00970617" w:rsidRDefault="00B63804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Výsadba dřevin na návsi - </w:t>
            </w:r>
            <w:proofErr w:type="spellStart"/>
            <w:r w:rsidRPr="00087435">
              <w:rPr>
                <w:sz w:val="20"/>
                <w:szCs w:val="20"/>
              </w:rPr>
              <w:t>Vernýřov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2022-26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Péče o dřeviny v obcích</w:t>
            </w:r>
          </w:p>
        </w:tc>
        <w:tc>
          <w:tcPr>
            <w:tcW w:w="99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1,5 mil.</w:t>
            </w:r>
          </w:p>
        </w:tc>
        <w:tc>
          <w:tcPr>
            <w:tcW w:w="1134" w:type="dxa"/>
            <w:vAlign w:val="center"/>
          </w:tcPr>
          <w:p w:rsidR="00E05277" w:rsidRPr="00D6001B" w:rsidRDefault="00412A3B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Alej medonosných dřevin podél cesty na hřbitov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4612F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Realizace interakčních prvků </w:t>
            </w:r>
            <w:proofErr w:type="spellStart"/>
            <w:r w:rsidRPr="00087435">
              <w:rPr>
                <w:sz w:val="20"/>
                <w:szCs w:val="20"/>
              </w:rPr>
              <w:t>KoPÚ</w:t>
            </w:r>
            <w:proofErr w:type="spellEnd"/>
            <w:r w:rsidRPr="00087435">
              <w:rPr>
                <w:sz w:val="20"/>
                <w:szCs w:val="20"/>
              </w:rPr>
              <w:t xml:space="preserve"> </w:t>
            </w:r>
            <w:proofErr w:type="spellStart"/>
            <w:r w:rsidRPr="00087435">
              <w:rPr>
                <w:sz w:val="20"/>
                <w:szCs w:val="20"/>
              </w:rPr>
              <w:t>Vernýřov</w:t>
            </w:r>
            <w:proofErr w:type="spellEnd"/>
          </w:p>
        </w:tc>
        <w:tc>
          <w:tcPr>
            <w:tcW w:w="992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Dotace PÚ</w:t>
            </w:r>
          </w:p>
        </w:tc>
        <w:tc>
          <w:tcPr>
            <w:tcW w:w="1134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4612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FD46D6" w:rsidRDefault="00FD46D6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F1789A" w:rsidRDefault="00F1789A" w:rsidP="00FD46D6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C11C4F" w:rsidRDefault="00C11C4F" w:rsidP="00FD46D6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lastRenderedPageBreak/>
        <w:t>Opatření – Drobné vodní plochy a studánky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C11C4F" w:rsidTr="00442B5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1C4F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C11C4F" w:rsidRPr="0058709E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C11C4F" w:rsidRPr="0058709E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C11C4F" w:rsidRPr="0073668C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782AC7" w:rsidTr="00970617">
        <w:trPr>
          <w:trHeight w:val="258"/>
        </w:trPr>
        <w:tc>
          <w:tcPr>
            <w:tcW w:w="4361" w:type="dxa"/>
          </w:tcPr>
          <w:p w:rsidR="00782AC7" w:rsidRPr="00625D9F" w:rsidRDefault="005341C1" w:rsidP="00782A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Výstavba retenční nádrže</w:t>
            </w:r>
            <w:r w:rsidR="00782AC7" w:rsidRPr="00625D9F">
              <w:rPr>
                <w:sz w:val="20"/>
                <w:szCs w:val="20"/>
              </w:rPr>
              <w:t xml:space="preserve"> </w:t>
            </w:r>
            <w:r w:rsidR="00870CF7" w:rsidRPr="00087435">
              <w:rPr>
                <w:sz w:val="20"/>
                <w:szCs w:val="20"/>
              </w:rPr>
              <w:t>Chlístovice</w:t>
            </w:r>
          </w:p>
        </w:tc>
        <w:tc>
          <w:tcPr>
            <w:tcW w:w="992" w:type="dxa"/>
            <w:vAlign w:val="center"/>
          </w:tcPr>
          <w:p w:rsidR="00782AC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D6001B" w:rsidRDefault="00B63804" w:rsidP="00870CF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1,</w:t>
            </w:r>
            <w:r w:rsidR="00870CF7" w:rsidRPr="00D6001B">
              <w:rPr>
                <w:sz w:val="20"/>
                <w:szCs w:val="20"/>
              </w:rPr>
              <w:t>4</w:t>
            </w:r>
            <w:r w:rsidRPr="00D6001B">
              <w:rPr>
                <w:sz w:val="20"/>
                <w:szCs w:val="20"/>
              </w:rPr>
              <w:t xml:space="preserve"> mil.</w:t>
            </w:r>
          </w:p>
        </w:tc>
        <w:tc>
          <w:tcPr>
            <w:tcW w:w="1134" w:type="dxa"/>
            <w:vAlign w:val="center"/>
          </w:tcPr>
          <w:p w:rsidR="00782AC7" w:rsidRPr="00970617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782AC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782AC7" w:rsidTr="00970617">
        <w:tc>
          <w:tcPr>
            <w:tcW w:w="4361" w:type="dxa"/>
          </w:tcPr>
          <w:p w:rsidR="00782AC7" w:rsidRPr="00625D9F" w:rsidRDefault="00782AC7" w:rsidP="005341C1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Vyčištění </w:t>
            </w:r>
            <w:r w:rsidR="005341C1">
              <w:rPr>
                <w:sz w:val="20"/>
                <w:szCs w:val="20"/>
              </w:rPr>
              <w:t xml:space="preserve">a údržba </w:t>
            </w:r>
            <w:r>
              <w:rPr>
                <w:sz w:val="20"/>
                <w:szCs w:val="20"/>
              </w:rPr>
              <w:t xml:space="preserve">koryta potoka </w:t>
            </w:r>
          </w:p>
        </w:tc>
        <w:tc>
          <w:tcPr>
            <w:tcW w:w="992" w:type="dxa"/>
            <w:vAlign w:val="center"/>
          </w:tcPr>
          <w:p w:rsidR="00782AC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2020-25</w:t>
            </w:r>
          </w:p>
        </w:tc>
        <w:tc>
          <w:tcPr>
            <w:tcW w:w="2552" w:type="dxa"/>
            <w:vAlign w:val="center"/>
          </w:tcPr>
          <w:p w:rsidR="00782AC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782AC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82AC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Default="00E05277" w:rsidP="005341C1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Výstavba nových rybníků</w:t>
            </w:r>
          </w:p>
        </w:tc>
        <w:tc>
          <w:tcPr>
            <w:tcW w:w="992" w:type="dxa"/>
            <w:vAlign w:val="center"/>
          </w:tcPr>
          <w:p w:rsidR="00E0527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27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mil.</w:t>
            </w:r>
          </w:p>
        </w:tc>
        <w:tc>
          <w:tcPr>
            <w:tcW w:w="1134" w:type="dxa"/>
            <w:vAlign w:val="center"/>
          </w:tcPr>
          <w:p w:rsidR="00E0527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970617" w:rsidRDefault="00B63804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5341C1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Údržba břehových prostorů rybníku </w:t>
            </w:r>
            <w:proofErr w:type="spellStart"/>
            <w:r w:rsidRPr="00087435">
              <w:rPr>
                <w:sz w:val="20"/>
                <w:szCs w:val="20"/>
              </w:rPr>
              <w:t>Steklík</w:t>
            </w:r>
            <w:proofErr w:type="spellEnd"/>
            <w:r w:rsidRPr="00087435">
              <w:rPr>
                <w:sz w:val="20"/>
                <w:szCs w:val="20"/>
              </w:rPr>
              <w:t xml:space="preserve"> a Návesný</w:t>
            </w:r>
          </w:p>
        </w:tc>
        <w:tc>
          <w:tcPr>
            <w:tcW w:w="99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5341C1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Vyčištění obtokové strouhy Návesného rybníka</w:t>
            </w:r>
          </w:p>
        </w:tc>
        <w:tc>
          <w:tcPr>
            <w:tcW w:w="99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5341C1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Oprava hráze Kralice – rybníček</w:t>
            </w:r>
          </w:p>
        </w:tc>
        <w:tc>
          <w:tcPr>
            <w:tcW w:w="99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277" w:rsidP="005341C1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Odbahnění protipožární nádrže na </w:t>
            </w:r>
            <w:proofErr w:type="spellStart"/>
            <w:r w:rsidRPr="00087435">
              <w:rPr>
                <w:sz w:val="20"/>
                <w:szCs w:val="20"/>
              </w:rPr>
              <w:t>vernýřovské</w:t>
            </w:r>
            <w:proofErr w:type="spellEnd"/>
            <w:r w:rsidRPr="00087435">
              <w:rPr>
                <w:sz w:val="20"/>
                <w:szCs w:val="20"/>
              </w:rPr>
              <w:t xml:space="preserve"> návsi</w:t>
            </w:r>
          </w:p>
        </w:tc>
        <w:tc>
          <w:tcPr>
            <w:tcW w:w="99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870CF7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5341C1" w:rsidRDefault="005341C1" w:rsidP="00C833F4">
      <w:pPr>
        <w:tabs>
          <w:tab w:val="left" w:pos="1270"/>
        </w:tabs>
        <w:autoSpaceDE/>
        <w:autoSpaceDN/>
        <w:adjustRightInd/>
        <w:spacing w:after="0" w:line="240" w:lineRule="auto"/>
        <w:jc w:val="left"/>
        <w:rPr>
          <w:b/>
        </w:rPr>
      </w:pPr>
    </w:p>
    <w:p w:rsidR="00FD46D6" w:rsidRDefault="00FD46D6" w:rsidP="005341C1">
      <w:pPr>
        <w:tabs>
          <w:tab w:val="left" w:pos="1270"/>
        </w:tabs>
        <w:autoSpaceDE/>
        <w:autoSpaceDN/>
        <w:adjustRightInd/>
        <w:spacing w:after="0" w:line="240" w:lineRule="auto"/>
        <w:jc w:val="left"/>
        <w:rPr>
          <w:b/>
        </w:rPr>
      </w:pPr>
      <w:r w:rsidRPr="00F23AC7">
        <w:rPr>
          <w:b/>
        </w:rPr>
        <w:t xml:space="preserve">Opatření – </w:t>
      </w:r>
      <w:r>
        <w:rPr>
          <w:b/>
        </w:rPr>
        <w:t>Lesní pozemky v majetku obce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FD46D6" w:rsidTr="000902C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46D6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FD46D6" w:rsidRPr="0058709E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FD46D6" w:rsidRPr="0058709E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FD46D6" w:rsidRPr="0073668C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FD46D6" w:rsidTr="000902C7">
        <w:tc>
          <w:tcPr>
            <w:tcW w:w="4361" w:type="dxa"/>
          </w:tcPr>
          <w:p w:rsidR="00FD46D6" w:rsidRDefault="00FD46D6" w:rsidP="000902C7">
            <w:pPr>
              <w:spacing w:after="0"/>
              <w:jc w:val="left"/>
              <w:rPr>
                <w:sz w:val="20"/>
                <w:szCs w:val="20"/>
              </w:rPr>
            </w:pPr>
            <w:r w:rsidRPr="002B3BCD">
              <w:rPr>
                <w:sz w:val="20"/>
                <w:szCs w:val="20"/>
              </w:rPr>
              <w:t>Nové zalesnění vhodných pozemků</w:t>
            </w:r>
          </w:p>
        </w:tc>
        <w:tc>
          <w:tcPr>
            <w:tcW w:w="992" w:type="dxa"/>
            <w:vAlign w:val="center"/>
          </w:tcPr>
          <w:p w:rsidR="00FD46D6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FD46D6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FD46D6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FD46D6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CE2D2A" w:rsidTr="000902C7">
        <w:tc>
          <w:tcPr>
            <w:tcW w:w="4361" w:type="dxa"/>
          </w:tcPr>
          <w:p w:rsidR="00CE2D2A" w:rsidRPr="002B3BCD" w:rsidRDefault="00CE2D2A" w:rsidP="000902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LHP</w:t>
            </w:r>
          </w:p>
        </w:tc>
        <w:tc>
          <w:tcPr>
            <w:tcW w:w="992" w:type="dxa"/>
            <w:vAlign w:val="center"/>
          </w:tcPr>
          <w:p w:rsidR="00CE2D2A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52" w:type="dxa"/>
            <w:vAlign w:val="center"/>
          </w:tcPr>
          <w:p w:rsidR="00CE2D2A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CE2D2A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CE2D2A" w:rsidRPr="00625D9F" w:rsidRDefault="00CE2D2A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277" w:rsidRPr="00D6001B" w:rsidTr="000902C7">
        <w:tc>
          <w:tcPr>
            <w:tcW w:w="4361" w:type="dxa"/>
          </w:tcPr>
          <w:p w:rsidR="00E05277" w:rsidRPr="00D6001B" w:rsidRDefault="00E05277" w:rsidP="000902C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Pořízení lesní techniky</w:t>
            </w:r>
            <w:r w:rsidR="00FC1852" w:rsidRPr="00D6001B">
              <w:rPr>
                <w:sz w:val="20"/>
                <w:szCs w:val="20"/>
              </w:rPr>
              <w:t xml:space="preserve"> - traktor</w:t>
            </w:r>
          </w:p>
        </w:tc>
        <w:tc>
          <w:tcPr>
            <w:tcW w:w="992" w:type="dxa"/>
            <w:vAlign w:val="center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2020-21</w:t>
            </w:r>
          </w:p>
        </w:tc>
        <w:tc>
          <w:tcPr>
            <w:tcW w:w="2552" w:type="dxa"/>
            <w:vAlign w:val="center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 mil.</w:t>
            </w:r>
            <w:r w:rsidR="00083A90" w:rsidRPr="00D6001B">
              <w:rPr>
                <w:sz w:val="20"/>
                <w:szCs w:val="20"/>
              </w:rPr>
              <w:t xml:space="preserve"> -</w:t>
            </w:r>
            <w:r w:rsidRPr="00D6001B">
              <w:rPr>
                <w:sz w:val="20"/>
                <w:szCs w:val="20"/>
              </w:rPr>
              <w:t xml:space="preserve"> dotace + </w:t>
            </w:r>
            <w:proofErr w:type="spellStart"/>
            <w:r w:rsidRPr="00D6001B">
              <w:rPr>
                <w:sz w:val="20"/>
                <w:szCs w:val="20"/>
              </w:rPr>
              <w:t>vl</w:t>
            </w:r>
            <w:proofErr w:type="spellEnd"/>
            <w:r w:rsidRPr="00D600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277" w:rsidRPr="00D6001B" w:rsidTr="000902C7">
        <w:tc>
          <w:tcPr>
            <w:tcW w:w="4361" w:type="dxa"/>
          </w:tcPr>
          <w:p w:rsidR="00E05277" w:rsidRPr="00D6001B" w:rsidRDefault="00E05277" w:rsidP="000902C7">
            <w:pPr>
              <w:spacing w:after="0"/>
              <w:jc w:val="left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Zalesňování po kůrovcové kalamitě</w:t>
            </w:r>
          </w:p>
        </w:tc>
        <w:tc>
          <w:tcPr>
            <w:tcW w:w="992" w:type="dxa"/>
            <w:vAlign w:val="center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 mil.</w:t>
            </w:r>
            <w:r w:rsidR="00083A90" w:rsidRPr="00D6001B">
              <w:rPr>
                <w:sz w:val="20"/>
                <w:szCs w:val="20"/>
              </w:rPr>
              <w:t xml:space="preserve"> -</w:t>
            </w:r>
            <w:r w:rsidRPr="00D6001B">
              <w:rPr>
                <w:sz w:val="20"/>
                <w:szCs w:val="20"/>
              </w:rPr>
              <w:t xml:space="preserve"> dotace + </w:t>
            </w:r>
            <w:proofErr w:type="spellStart"/>
            <w:r w:rsidRPr="00D6001B">
              <w:rPr>
                <w:sz w:val="20"/>
                <w:szCs w:val="20"/>
              </w:rPr>
              <w:t>vl</w:t>
            </w:r>
            <w:proofErr w:type="spellEnd"/>
            <w:r w:rsidRPr="00D600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E05277" w:rsidRPr="00D6001B" w:rsidRDefault="00FC1852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FD46D6" w:rsidRPr="00D6001B" w:rsidRDefault="00FD46D6" w:rsidP="00622F9D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C11C4F" w:rsidRPr="00DA3920" w:rsidRDefault="00C11C4F" w:rsidP="00622F9D">
      <w:pPr>
        <w:autoSpaceDE/>
        <w:autoSpaceDN/>
        <w:adjustRightInd/>
        <w:spacing w:after="0" w:line="240" w:lineRule="auto"/>
        <w:jc w:val="left"/>
        <w:rPr>
          <w:b/>
        </w:rPr>
      </w:pPr>
      <w:r w:rsidRPr="00C11C4F">
        <w:rPr>
          <w:b/>
        </w:rPr>
        <w:t>Opatření - Veřejná prostranství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C11C4F" w:rsidTr="00442B5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1C4F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C11C4F" w:rsidRPr="0058709E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C11C4F" w:rsidRPr="0058709E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C11C4F" w:rsidRPr="00F23AC7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C11C4F" w:rsidRPr="0073668C" w:rsidRDefault="00C11C4F" w:rsidP="00442B5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782AC7" w:rsidTr="00970617">
        <w:tc>
          <w:tcPr>
            <w:tcW w:w="4361" w:type="dxa"/>
          </w:tcPr>
          <w:p w:rsidR="00782AC7" w:rsidRDefault="00782AC7" w:rsidP="00782A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Obnova a pořízení techniky pro úpravu veřejných prostranství a lesních pozemků – malotraktor </w:t>
            </w:r>
          </w:p>
        </w:tc>
        <w:tc>
          <w:tcPr>
            <w:tcW w:w="99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mil. </w:t>
            </w:r>
          </w:p>
        </w:tc>
        <w:tc>
          <w:tcPr>
            <w:tcW w:w="1134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277" w:rsidTr="00970617">
        <w:tc>
          <w:tcPr>
            <w:tcW w:w="4361" w:type="dxa"/>
          </w:tcPr>
          <w:p w:rsidR="00E05277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Obnova </w:t>
            </w:r>
            <w:proofErr w:type="spellStart"/>
            <w:r w:rsidRPr="00087435">
              <w:rPr>
                <w:sz w:val="20"/>
                <w:szCs w:val="20"/>
              </w:rPr>
              <w:t>Podjedlinského</w:t>
            </w:r>
            <w:proofErr w:type="spellEnd"/>
            <w:r w:rsidRPr="00087435">
              <w:rPr>
                <w:sz w:val="20"/>
                <w:szCs w:val="20"/>
              </w:rPr>
              <w:t xml:space="preserve"> rybníka</w:t>
            </w:r>
          </w:p>
        </w:tc>
        <w:tc>
          <w:tcPr>
            <w:tcW w:w="992" w:type="dxa"/>
            <w:vAlign w:val="center"/>
          </w:tcPr>
          <w:p w:rsidR="00E05277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277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Dotace PÚ + SFŽP</w:t>
            </w:r>
          </w:p>
        </w:tc>
        <w:tc>
          <w:tcPr>
            <w:tcW w:w="1134" w:type="dxa"/>
            <w:vAlign w:val="center"/>
          </w:tcPr>
          <w:p w:rsidR="00E05277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277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083A90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Obnova rybníka Strž</w:t>
            </w:r>
            <w:r w:rsidR="00FC1852" w:rsidRPr="00087435">
              <w:rPr>
                <w:sz w:val="20"/>
                <w:szCs w:val="20"/>
              </w:rPr>
              <w:t xml:space="preserve"> Kralice a </w:t>
            </w:r>
            <w:r w:rsidRPr="00087435">
              <w:rPr>
                <w:sz w:val="20"/>
                <w:szCs w:val="20"/>
              </w:rPr>
              <w:t>D</w:t>
            </w:r>
            <w:r w:rsidR="00FC1852" w:rsidRPr="00087435">
              <w:rPr>
                <w:sz w:val="20"/>
                <w:szCs w:val="20"/>
              </w:rPr>
              <w:t>l</w:t>
            </w:r>
            <w:r w:rsidRPr="00087435">
              <w:rPr>
                <w:sz w:val="20"/>
                <w:szCs w:val="20"/>
              </w:rPr>
              <w:t xml:space="preserve">ouhý </w:t>
            </w:r>
            <w:proofErr w:type="spellStart"/>
            <w:r w:rsidRPr="00087435">
              <w:rPr>
                <w:sz w:val="20"/>
                <w:szCs w:val="20"/>
              </w:rPr>
              <w:t>Zdeslavice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2020-24</w:t>
            </w:r>
          </w:p>
        </w:tc>
        <w:tc>
          <w:tcPr>
            <w:tcW w:w="255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Dotace PÚ + SFŽP</w:t>
            </w:r>
          </w:p>
        </w:tc>
        <w:tc>
          <w:tcPr>
            <w:tcW w:w="1134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Zatravnění pramenné oblasti Kralického p.</w:t>
            </w:r>
          </w:p>
        </w:tc>
        <w:tc>
          <w:tcPr>
            <w:tcW w:w="99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Vytváření malých tůní v nivách</w:t>
            </w:r>
          </w:p>
        </w:tc>
        <w:tc>
          <w:tcPr>
            <w:tcW w:w="99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Péče o lokality chráněných druhů rostlin</w:t>
            </w:r>
          </w:p>
        </w:tc>
        <w:tc>
          <w:tcPr>
            <w:tcW w:w="99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Podpora populace zákonem chráněných živočichů</w:t>
            </w:r>
          </w:p>
        </w:tc>
        <w:tc>
          <w:tcPr>
            <w:tcW w:w="99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Dotace SFŽP</w:t>
            </w:r>
          </w:p>
        </w:tc>
        <w:tc>
          <w:tcPr>
            <w:tcW w:w="1134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FC1852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C11C4F" w:rsidRDefault="00C11C4F" w:rsidP="00622F9D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FD46D6" w:rsidRDefault="00FD46D6" w:rsidP="00622F9D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970617">
        <w:rPr>
          <w:b/>
          <w:u w:val="single"/>
        </w:rPr>
        <w:t>Cíl 7: Památky, cestovní ruch a propagace obce</w:t>
      </w:r>
      <w:r w:rsidRPr="00BB07C4">
        <w:rPr>
          <w:i/>
          <w:sz w:val="20"/>
          <w:szCs w:val="20"/>
        </w:rPr>
        <w:t xml:space="preserve"> </w:t>
      </w:r>
    </w:p>
    <w:p w:rsidR="00C833F4" w:rsidRDefault="00C833F4" w:rsidP="00622F9D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</w:p>
    <w:p w:rsidR="00FD46D6" w:rsidRDefault="00FD46D6" w:rsidP="00622F9D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F23AC7">
        <w:rPr>
          <w:b/>
        </w:rPr>
        <w:t xml:space="preserve">Opatření – </w:t>
      </w:r>
      <w:r>
        <w:rPr>
          <w:b/>
        </w:rPr>
        <w:t>Církevní památky</w:t>
      </w:r>
      <w:r w:rsidRPr="00BB07C4">
        <w:rPr>
          <w:i/>
          <w:sz w:val="20"/>
          <w:szCs w:val="20"/>
        </w:rPr>
        <w:t xml:space="preserve"> 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FD46D6" w:rsidTr="000902C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46D6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FD46D6" w:rsidRPr="0058709E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FD46D6" w:rsidRPr="0058709E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FD46D6" w:rsidRPr="0073668C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782AC7" w:rsidTr="00970617">
        <w:tc>
          <w:tcPr>
            <w:tcW w:w="4361" w:type="dxa"/>
          </w:tcPr>
          <w:p w:rsidR="00782AC7" w:rsidRPr="00F23AC7" w:rsidRDefault="00782AC7" w:rsidP="00782A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a rekonstrukce kostela</w:t>
            </w:r>
          </w:p>
        </w:tc>
        <w:tc>
          <w:tcPr>
            <w:tcW w:w="99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782AC7" w:rsidTr="00970617">
        <w:tc>
          <w:tcPr>
            <w:tcW w:w="4361" w:type="dxa"/>
          </w:tcPr>
          <w:p w:rsidR="00782AC7" w:rsidRPr="00F23AC7" w:rsidRDefault="00782AC7" w:rsidP="00782A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a rekonstrukce zvonice</w:t>
            </w:r>
          </w:p>
        </w:tc>
        <w:tc>
          <w:tcPr>
            <w:tcW w:w="99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782AC7" w:rsidTr="00970617">
        <w:tc>
          <w:tcPr>
            <w:tcW w:w="4361" w:type="dxa"/>
          </w:tcPr>
          <w:p w:rsidR="00782AC7" w:rsidRDefault="00782AC7" w:rsidP="00782A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a rekonstrukce křížku</w:t>
            </w:r>
          </w:p>
        </w:tc>
        <w:tc>
          <w:tcPr>
            <w:tcW w:w="99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82AC7" w:rsidRPr="00970617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Obnova křížku u cesty na hřbitov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0,05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Údržba pomníků padlým v 1. a 2. sv. válce</w:t>
            </w:r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Oprava kapličky </w:t>
            </w:r>
            <w:proofErr w:type="spellStart"/>
            <w:r w:rsidRPr="00087435">
              <w:rPr>
                <w:sz w:val="20"/>
                <w:szCs w:val="20"/>
              </w:rPr>
              <w:t>Zdeslavice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Oprava hřbitova a doplnění mobiliáře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Kostel sv. Ondřeje v </w:t>
            </w:r>
            <w:proofErr w:type="spellStart"/>
            <w:r w:rsidRPr="00087435">
              <w:rPr>
                <w:sz w:val="20"/>
                <w:szCs w:val="20"/>
              </w:rPr>
              <w:t>Chlístovicích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Církev + obec 2,5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Kostel sv. Jana Křtitele v </w:t>
            </w:r>
            <w:proofErr w:type="spellStart"/>
            <w:r w:rsidRPr="00087435">
              <w:rPr>
                <w:sz w:val="20"/>
                <w:szCs w:val="20"/>
              </w:rPr>
              <w:t>Krsovicích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Církev + obec 1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Zvonice v </w:t>
            </w:r>
            <w:proofErr w:type="spellStart"/>
            <w:r w:rsidRPr="00087435">
              <w:rPr>
                <w:sz w:val="20"/>
                <w:szCs w:val="20"/>
              </w:rPr>
              <w:t>Krsovicích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2020-26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0,2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82AC7" w:rsidTr="00970617">
        <w:tc>
          <w:tcPr>
            <w:tcW w:w="4361" w:type="dxa"/>
          </w:tcPr>
          <w:p w:rsidR="00782AC7" w:rsidRPr="00087435" w:rsidRDefault="00782AC7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Údr</w:t>
            </w:r>
            <w:r w:rsidR="005341C1" w:rsidRPr="00087435">
              <w:rPr>
                <w:sz w:val="20"/>
                <w:szCs w:val="20"/>
              </w:rPr>
              <w:t>žba a rekonstrukce pomníku</w:t>
            </w:r>
          </w:p>
        </w:tc>
        <w:tc>
          <w:tcPr>
            <w:tcW w:w="992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782AC7" w:rsidTr="00970617">
        <w:tc>
          <w:tcPr>
            <w:tcW w:w="4361" w:type="dxa"/>
          </w:tcPr>
          <w:p w:rsidR="00782AC7" w:rsidRPr="00087435" w:rsidRDefault="005341C1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Údržba hradiště </w:t>
            </w:r>
            <w:proofErr w:type="spellStart"/>
            <w:r w:rsidRPr="00087435">
              <w:rPr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992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782AC7" w:rsidRPr="00D6001B" w:rsidRDefault="00CE2D2A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782AC7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Průvodcovská služba na </w:t>
            </w:r>
            <w:proofErr w:type="spellStart"/>
            <w:r w:rsidRPr="00087435">
              <w:rPr>
                <w:sz w:val="20"/>
                <w:szCs w:val="20"/>
              </w:rPr>
              <w:t>Sionu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782AC7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FD46D6" w:rsidRDefault="00FD46D6" w:rsidP="00FD46D6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F23AC7">
        <w:rPr>
          <w:b/>
        </w:rPr>
        <w:lastRenderedPageBreak/>
        <w:t xml:space="preserve">Opatření – </w:t>
      </w:r>
      <w:r w:rsidR="00994A6C">
        <w:rPr>
          <w:b/>
        </w:rPr>
        <w:t>Zlepšení turistické infrastruktury</w:t>
      </w:r>
      <w:r w:rsidRPr="00BB07C4">
        <w:rPr>
          <w:i/>
          <w:sz w:val="20"/>
          <w:szCs w:val="20"/>
        </w:rPr>
        <w:t xml:space="preserve"> 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FD46D6" w:rsidTr="000902C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46D6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FD46D6" w:rsidRPr="0058709E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FD46D6" w:rsidRPr="0058709E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FD46D6" w:rsidRPr="00F23AC7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FD46D6" w:rsidRPr="0073668C" w:rsidRDefault="00FD46D6" w:rsidP="000902C7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856734" w:rsidTr="00994A6C">
        <w:tc>
          <w:tcPr>
            <w:tcW w:w="4361" w:type="dxa"/>
          </w:tcPr>
          <w:p w:rsidR="00856734" w:rsidRPr="00994A6C" w:rsidRDefault="00856734" w:rsidP="00856734">
            <w:pPr>
              <w:spacing w:after="0"/>
              <w:jc w:val="left"/>
              <w:rPr>
                <w:sz w:val="20"/>
                <w:szCs w:val="20"/>
              </w:rPr>
            </w:pPr>
            <w:r w:rsidRPr="00994A6C">
              <w:rPr>
                <w:sz w:val="20"/>
                <w:szCs w:val="20"/>
              </w:rPr>
              <w:t>Instalace nových</w:t>
            </w:r>
            <w:r>
              <w:rPr>
                <w:sz w:val="20"/>
                <w:szCs w:val="20"/>
              </w:rPr>
              <w:t xml:space="preserve"> prvků a zajímavostí – </w:t>
            </w:r>
            <w:r w:rsidR="005341C1">
              <w:rPr>
                <w:sz w:val="20"/>
                <w:szCs w:val="20"/>
              </w:rPr>
              <w:t xml:space="preserve">pomníky, sochy, </w:t>
            </w:r>
            <w:r>
              <w:rPr>
                <w:sz w:val="20"/>
                <w:szCs w:val="20"/>
              </w:rPr>
              <w:t>sportovní prvky</w:t>
            </w:r>
          </w:p>
        </w:tc>
        <w:tc>
          <w:tcPr>
            <w:tcW w:w="99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856734" w:rsidTr="00970617">
        <w:tc>
          <w:tcPr>
            <w:tcW w:w="4361" w:type="dxa"/>
          </w:tcPr>
          <w:p w:rsidR="00856734" w:rsidRPr="00994A6C" w:rsidRDefault="00856734" w:rsidP="0085673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Aktivity za účelem propagace a zviditelnění obce – např. natočení propagačního videa</w:t>
            </w:r>
          </w:p>
        </w:tc>
        <w:tc>
          <w:tcPr>
            <w:tcW w:w="99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856734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>Pěší turistická trasa po pamětihodnostech obce (</w:t>
            </w:r>
            <w:proofErr w:type="spellStart"/>
            <w:r w:rsidRPr="00087435">
              <w:rPr>
                <w:sz w:val="20"/>
                <w:szCs w:val="20"/>
              </w:rPr>
              <w:t>Žandov</w:t>
            </w:r>
            <w:proofErr w:type="spellEnd"/>
            <w:r w:rsidRPr="00087435">
              <w:rPr>
                <w:sz w:val="20"/>
                <w:szCs w:val="20"/>
              </w:rPr>
              <w:t xml:space="preserve">,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  <w:r w:rsidRPr="00087435">
              <w:rPr>
                <w:sz w:val="20"/>
                <w:szCs w:val="20"/>
              </w:rPr>
              <w:t xml:space="preserve">, </w:t>
            </w:r>
            <w:proofErr w:type="spellStart"/>
            <w:r w:rsidRPr="00087435">
              <w:rPr>
                <w:sz w:val="20"/>
                <w:szCs w:val="20"/>
              </w:rPr>
              <w:t>Všesoky</w:t>
            </w:r>
            <w:proofErr w:type="spellEnd"/>
            <w:r w:rsidRPr="0008743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200.000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856734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Odpočinkové místo </w:t>
            </w:r>
            <w:proofErr w:type="gramStart"/>
            <w:r w:rsidRPr="00087435">
              <w:rPr>
                <w:sz w:val="20"/>
                <w:szCs w:val="20"/>
              </w:rPr>
              <w:t>na zel. značce</w:t>
            </w:r>
            <w:proofErr w:type="gramEnd"/>
            <w:r w:rsidRPr="00087435">
              <w:rPr>
                <w:sz w:val="20"/>
                <w:szCs w:val="20"/>
              </w:rPr>
              <w:t xml:space="preserve"> (</w:t>
            </w:r>
            <w:proofErr w:type="spellStart"/>
            <w:r w:rsidRPr="00087435">
              <w:rPr>
                <w:sz w:val="20"/>
                <w:szCs w:val="20"/>
              </w:rPr>
              <w:t>Vernýřov</w:t>
            </w:r>
            <w:proofErr w:type="spellEnd"/>
            <w:r w:rsidRPr="0008743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  <w:tr w:rsidR="00E056B4" w:rsidTr="00970617">
        <w:tc>
          <w:tcPr>
            <w:tcW w:w="4361" w:type="dxa"/>
          </w:tcPr>
          <w:p w:rsidR="00E056B4" w:rsidRPr="00087435" w:rsidRDefault="00E056B4" w:rsidP="00856734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Rozhledna na </w:t>
            </w:r>
            <w:proofErr w:type="spellStart"/>
            <w:r w:rsidRPr="00087435">
              <w:rPr>
                <w:sz w:val="20"/>
                <w:szCs w:val="20"/>
              </w:rPr>
              <w:t>Žandově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8E02C2" w:rsidRDefault="008E02C2" w:rsidP="008E02C2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8E02C2" w:rsidRDefault="008E02C2" w:rsidP="008E02C2">
      <w:pPr>
        <w:autoSpaceDE/>
        <w:autoSpaceDN/>
        <w:adjustRightInd/>
        <w:spacing w:after="0" w:line="240" w:lineRule="auto"/>
        <w:jc w:val="left"/>
        <w:rPr>
          <w:b/>
          <w:u w:val="single"/>
        </w:rPr>
      </w:pPr>
    </w:p>
    <w:p w:rsidR="008E02C2" w:rsidRDefault="008E02C2" w:rsidP="008E02C2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970617">
        <w:rPr>
          <w:b/>
          <w:u w:val="single"/>
        </w:rPr>
        <w:t>Cíl 8: Občanská vybavenost obce</w:t>
      </w:r>
      <w:r w:rsidRPr="00BB07C4">
        <w:rPr>
          <w:i/>
          <w:sz w:val="20"/>
          <w:szCs w:val="20"/>
        </w:rPr>
        <w:t xml:space="preserve"> </w:t>
      </w:r>
    </w:p>
    <w:p w:rsidR="008E02C2" w:rsidRDefault="008E02C2" w:rsidP="008E02C2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</w:p>
    <w:p w:rsidR="008E02C2" w:rsidRDefault="008E02C2" w:rsidP="008E02C2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F23AC7">
        <w:rPr>
          <w:b/>
        </w:rPr>
        <w:t xml:space="preserve">Opatření – </w:t>
      </w:r>
      <w:r>
        <w:rPr>
          <w:b/>
        </w:rPr>
        <w:t xml:space="preserve">Objekt </w:t>
      </w:r>
      <w:r w:rsidR="000037FE">
        <w:rPr>
          <w:b/>
        </w:rPr>
        <w:t>hasičská zbrojnice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8E02C2" w:rsidTr="00CD5665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02C2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8E02C2" w:rsidRPr="0058709E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8E02C2" w:rsidRPr="0058709E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E02C2" w:rsidRPr="0073668C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856734" w:rsidTr="00970617">
        <w:tc>
          <w:tcPr>
            <w:tcW w:w="4361" w:type="dxa"/>
          </w:tcPr>
          <w:p w:rsidR="00856734" w:rsidRPr="00F23AC7" w:rsidRDefault="00856734" w:rsidP="000037F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Investice do rekonstrukce </w:t>
            </w:r>
          </w:p>
        </w:tc>
        <w:tc>
          <w:tcPr>
            <w:tcW w:w="99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mil.</w:t>
            </w:r>
          </w:p>
        </w:tc>
        <w:tc>
          <w:tcPr>
            <w:tcW w:w="1134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856734" w:rsidTr="00970617">
        <w:tc>
          <w:tcPr>
            <w:tcW w:w="4361" w:type="dxa"/>
          </w:tcPr>
          <w:p w:rsidR="00856734" w:rsidRPr="00F23AC7" w:rsidRDefault="000037FE" w:rsidP="0085673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Investice do vybavení</w:t>
            </w:r>
          </w:p>
        </w:tc>
        <w:tc>
          <w:tcPr>
            <w:tcW w:w="99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2020-23</w:t>
            </w:r>
          </w:p>
        </w:tc>
        <w:tc>
          <w:tcPr>
            <w:tcW w:w="2552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mil.</w:t>
            </w:r>
          </w:p>
        </w:tc>
        <w:tc>
          <w:tcPr>
            <w:tcW w:w="1134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856734" w:rsidRPr="00970617" w:rsidRDefault="00CE2D2A" w:rsidP="00856734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</w:tbl>
    <w:p w:rsidR="00C11C4F" w:rsidRDefault="00C11C4F" w:rsidP="00622F9D">
      <w:pPr>
        <w:autoSpaceDE/>
        <w:autoSpaceDN/>
        <w:adjustRightInd/>
        <w:spacing w:after="0" w:line="240" w:lineRule="auto"/>
        <w:jc w:val="left"/>
        <w:rPr>
          <w:b/>
        </w:rPr>
      </w:pPr>
    </w:p>
    <w:p w:rsidR="008E02C2" w:rsidRPr="00DA3920" w:rsidRDefault="008E02C2" w:rsidP="008E02C2">
      <w:pPr>
        <w:autoSpaceDE/>
        <w:autoSpaceDN/>
        <w:adjustRightInd/>
        <w:spacing w:after="0" w:line="240" w:lineRule="auto"/>
        <w:jc w:val="left"/>
        <w:rPr>
          <w:b/>
        </w:rPr>
      </w:pPr>
      <w:r w:rsidRPr="00F23AC7">
        <w:rPr>
          <w:b/>
        </w:rPr>
        <w:t xml:space="preserve">Opatření – </w:t>
      </w:r>
      <w:r>
        <w:rPr>
          <w:b/>
        </w:rPr>
        <w:t>Zřízení obecního prostoru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992"/>
        <w:gridCol w:w="2552"/>
        <w:gridCol w:w="1134"/>
        <w:gridCol w:w="1567"/>
      </w:tblGrid>
      <w:tr w:rsidR="008E02C2" w:rsidTr="00CD5665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Odhadované finanční náklady (zdroje financování)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02C2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Důležitost</w:t>
            </w:r>
          </w:p>
          <w:p w:rsidR="008E02C2" w:rsidRPr="0058709E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1 – vysoká</w:t>
            </w:r>
          </w:p>
          <w:p w:rsidR="008E02C2" w:rsidRPr="0058709E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8709E">
              <w:rPr>
                <w:b/>
                <w:sz w:val="12"/>
                <w:szCs w:val="12"/>
              </w:rPr>
              <w:t>2 – střední</w:t>
            </w:r>
          </w:p>
          <w:p w:rsidR="008E02C2" w:rsidRPr="00F23AC7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709E">
              <w:rPr>
                <w:b/>
                <w:sz w:val="12"/>
                <w:szCs w:val="12"/>
              </w:rPr>
              <w:t>3 - nízká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E02C2" w:rsidRPr="0073668C" w:rsidRDefault="008E02C2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AC7">
              <w:rPr>
                <w:b/>
                <w:sz w:val="20"/>
                <w:szCs w:val="20"/>
              </w:rPr>
              <w:t>Zodpovědnost za řešení</w:t>
            </w:r>
          </w:p>
        </w:tc>
      </w:tr>
      <w:tr w:rsidR="008D256A" w:rsidTr="008E02C2">
        <w:tc>
          <w:tcPr>
            <w:tcW w:w="4361" w:type="dxa"/>
          </w:tcPr>
          <w:p w:rsidR="008D256A" w:rsidRDefault="008D256A" w:rsidP="00CD5665">
            <w:pPr>
              <w:spacing w:after="0"/>
              <w:jc w:val="left"/>
              <w:rPr>
                <w:sz w:val="20"/>
                <w:szCs w:val="20"/>
              </w:rPr>
            </w:pPr>
            <w:r w:rsidRPr="008D256A">
              <w:rPr>
                <w:sz w:val="20"/>
                <w:szCs w:val="20"/>
              </w:rPr>
              <w:t>Zřízení obecního prostoru pro možné poskytování služeb nehrazených zdravotními pojišťovnami (fyzioterapie, masáže, pedikúra)</w:t>
            </w:r>
          </w:p>
        </w:tc>
        <w:tc>
          <w:tcPr>
            <w:tcW w:w="992" w:type="dxa"/>
            <w:vAlign w:val="center"/>
          </w:tcPr>
          <w:p w:rsidR="008D256A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2020-24</w:t>
            </w:r>
          </w:p>
        </w:tc>
        <w:tc>
          <w:tcPr>
            <w:tcW w:w="2552" w:type="dxa"/>
            <w:vAlign w:val="center"/>
          </w:tcPr>
          <w:p w:rsidR="008D256A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8D256A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8D256A" w:rsidRPr="00625D9F" w:rsidRDefault="008D256A" w:rsidP="008E02C2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8E02C2" w:rsidTr="008E02C2">
        <w:tc>
          <w:tcPr>
            <w:tcW w:w="4361" w:type="dxa"/>
          </w:tcPr>
          <w:p w:rsidR="008E02C2" w:rsidRPr="00087435" w:rsidRDefault="00E056B4" w:rsidP="00CD5665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Zajištění pobočky provozovatele poštovních služeb (Chlístovice popř.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  <w:r w:rsidRPr="00087435">
              <w:rPr>
                <w:sz w:val="20"/>
                <w:szCs w:val="20"/>
              </w:rPr>
              <w:t>)</w:t>
            </w:r>
            <w:r w:rsidR="008E02C2" w:rsidRPr="00087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02C2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2020-28</w:t>
            </w:r>
          </w:p>
        </w:tc>
        <w:tc>
          <w:tcPr>
            <w:tcW w:w="2552" w:type="dxa"/>
            <w:vAlign w:val="center"/>
          </w:tcPr>
          <w:p w:rsidR="008E02C2" w:rsidRPr="00D6001B" w:rsidRDefault="00402B46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Pošta + obec</w:t>
            </w:r>
          </w:p>
        </w:tc>
        <w:tc>
          <w:tcPr>
            <w:tcW w:w="1134" w:type="dxa"/>
            <w:vAlign w:val="center"/>
          </w:tcPr>
          <w:p w:rsidR="008E02C2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vAlign w:val="center"/>
          </w:tcPr>
          <w:p w:rsidR="008E02C2" w:rsidRPr="00625D9F" w:rsidRDefault="008D256A" w:rsidP="008E02C2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6B4" w:rsidTr="008E02C2">
        <w:tc>
          <w:tcPr>
            <w:tcW w:w="4361" w:type="dxa"/>
          </w:tcPr>
          <w:p w:rsidR="00E056B4" w:rsidRPr="00087435" w:rsidRDefault="00E056B4" w:rsidP="00CD5665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Dokončení úprav MŠ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6B4" w:rsidRPr="00625D9F" w:rsidRDefault="008D256A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mil.</w:t>
            </w:r>
          </w:p>
        </w:tc>
        <w:tc>
          <w:tcPr>
            <w:tcW w:w="1134" w:type="dxa"/>
            <w:vAlign w:val="center"/>
          </w:tcPr>
          <w:p w:rsidR="00E056B4" w:rsidRPr="00402B46" w:rsidRDefault="00402B46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color w:val="76923C" w:themeColor="accent3" w:themeShade="BF"/>
                <w:sz w:val="20"/>
                <w:szCs w:val="20"/>
              </w:rPr>
            </w:pPr>
            <w:r w:rsidRPr="00402B46">
              <w:rPr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E056B4" w:rsidRPr="00625D9F" w:rsidRDefault="008D256A" w:rsidP="008E02C2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E056B4" w:rsidTr="008E02C2">
        <w:tc>
          <w:tcPr>
            <w:tcW w:w="4361" w:type="dxa"/>
          </w:tcPr>
          <w:p w:rsidR="00E056B4" w:rsidRPr="00087435" w:rsidRDefault="00E056B4" w:rsidP="00CD5665">
            <w:pPr>
              <w:spacing w:after="0"/>
              <w:jc w:val="left"/>
              <w:rPr>
                <w:sz w:val="20"/>
                <w:szCs w:val="20"/>
              </w:rPr>
            </w:pPr>
            <w:r w:rsidRPr="00087435">
              <w:rPr>
                <w:sz w:val="20"/>
                <w:szCs w:val="20"/>
              </w:rPr>
              <w:t xml:space="preserve">Výstavba/rekonstrukce skladu vnějšího nářadí MŠ </w:t>
            </w:r>
            <w:proofErr w:type="spellStart"/>
            <w:r w:rsidRPr="00087435">
              <w:rPr>
                <w:sz w:val="20"/>
                <w:szCs w:val="20"/>
              </w:rPr>
              <w:t>Krsovice</w:t>
            </w:r>
            <w:proofErr w:type="spellEnd"/>
          </w:p>
        </w:tc>
        <w:tc>
          <w:tcPr>
            <w:tcW w:w="992" w:type="dxa"/>
            <w:vAlign w:val="center"/>
          </w:tcPr>
          <w:p w:rsidR="00E056B4" w:rsidRPr="00D6001B" w:rsidRDefault="00402B46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2020-22</w:t>
            </w:r>
          </w:p>
        </w:tc>
        <w:tc>
          <w:tcPr>
            <w:tcW w:w="2552" w:type="dxa"/>
            <w:vAlign w:val="center"/>
          </w:tcPr>
          <w:p w:rsidR="00E056B4" w:rsidRPr="00D6001B" w:rsidRDefault="00402B46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0,1 mil.</w:t>
            </w:r>
          </w:p>
        </w:tc>
        <w:tc>
          <w:tcPr>
            <w:tcW w:w="1134" w:type="dxa"/>
            <w:vAlign w:val="center"/>
          </w:tcPr>
          <w:p w:rsidR="00E056B4" w:rsidRPr="00D6001B" w:rsidRDefault="00402B46" w:rsidP="00CD5665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E056B4" w:rsidRPr="00D6001B" w:rsidRDefault="00402B46" w:rsidP="008E02C2">
            <w:pPr>
              <w:autoSpaceDE/>
              <w:autoSpaceDN/>
              <w:adjustRightInd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01B">
              <w:rPr>
                <w:sz w:val="20"/>
                <w:szCs w:val="20"/>
              </w:rPr>
              <w:t>ZO</w:t>
            </w:r>
          </w:p>
        </w:tc>
      </w:tr>
    </w:tbl>
    <w:p w:rsidR="00083B76" w:rsidRDefault="00083B76" w:rsidP="00622F9D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</w:p>
    <w:p w:rsidR="00191A2B" w:rsidRPr="00622F9D" w:rsidRDefault="00191A2B" w:rsidP="00622F9D">
      <w:pPr>
        <w:autoSpaceDE/>
        <w:autoSpaceDN/>
        <w:adjustRightInd/>
        <w:spacing w:after="0" w:line="240" w:lineRule="auto"/>
        <w:jc w:val="left"/>
        <w:rPr>
          <w:i/>
          <w:sz w:val="20"/>
          <w:szCs w:val="20"/>
        </w:rPr>
      </w:pPr>
      <w:r w:rsidRPr="00BB07C4">
        <w:rPr>
          <w:i/>
          <w:sz w:val="20"/>
          <w:szCs w:val="20"/>
        </w:rPr>
        <w:br w:type="page"/>
      </w:r>
    </w:p>
    <w:p w:rsidR="007126BE" w:rsidRPr="00E82FF4" w:rsidRDefault="007126BE" w:rsidP="00C04A63">
      <w:pPr>
        <w:pStyle w:val="Nadpis2"/>
        <w:rPr>
          <w:rFonts w:eastAsia="DejaVuSansCondensed-Bold"/>
        </w:rPr>
      </w:pPr>
      <w:bookmarkStart w:id="65" w:name="_Toc498414045"/>
      <w:r>
        <w:rPr>
          <w:rFonts w:eastAsia="DejaVuSansCondensed-Bold"/>
        </w:rPr>
        <w:lastRenderedPageBreak/>
        <w:t>Podpora realizace programu</w:t>
      </w:r>
      <w:bookmarkEnd w:id="65"/>
    </w:p>
    <w:p w:rsidR="00827B62" w:rsidRPr="00827B62" w:rsidRDefault="007126BE" w:rsidP="00827B62">
      <w:r w:rsidRPr="0053198C">
        <w:t xml:space="preserve">V rámci předchozích částí tohoto dokumentu byly vedle obecného směru rozvoje obce stanoveny i konkrétní aktivity směřující k naplnění požadovaných cílů. Pro úspěšnou implementaci zpracovaného </w:t>
      </w:r>
      <w:r>
        <w:t>PRO</w:t>
      </w:r>
      <w:r w:rsidRPr="0053198C">
        <w:t xml:space="preserve"> je však neméně</w:t>
      </w:r>
      <w:r>
        <w:t xml:space="preserve"> </w:t>
      </w:r>
      <w:r w:rsidRPr="0053198C">
        <w:t xml:space="preserve">důležité ujasnit, jakým způsobem bude probíhat samotná realizace navrhovaných záměrů. </w:t>
      </w:r>
      <w:r>
        <w:t>S ohledem na</w:t>
      </w:r>
      <w:r w:rsidRPr="0053198C">
        <w:t xml:space="preserve"> úspěšné dosažení všech zamýšlených cílů je nutné zapojit všechny aktéry rozvoje obce (soukromý sektor, neziskový sektor, veřejnost atp.).</w:t>
      </w:r>
    </w:p>
    <w:p w:rsidR="007126BE" w:rsidRDefault="007126BE" w:rsidP="00411A42">
      <w:pPr>
        <w:pStyle w:val="Nadpis3"/>
        <w:rPr>
          <w:rFonts w:eastAsia="DejaVuSansCondensed-Bold"/>
        </w:rPr>
      </w:pPr>
      <w:bookmarkStart w:id="66" w:name="_Toc498414046"/>
      <w:r w:rsidRPr="0053198C">
        <w:rPr>
          <w:rFonts w:eastAsia="DejaVuSansCondensed-Bold"/>
        </w:rPr>
        <w:t>Personální zajištění realizace programu rozvoje obce</w:t>
      </w:r>
      <w:bookmarkEnd w:id="66"/>
    </w:p>
    <w:p w:rsidR="007126BE" w:rsidRPr="00E82FF4" w:rsidRDefault="007126BE" w:rsidP="00C04A63">
      <w:r w:rsidRPr="0053198C">
        <w:t xml:space="preserve">Prvním krokem směrem k uskutečnění zvolených cílů a priorit je stanovit subjekty a osoby odpovědné nejen za </w:t>
      </w:r>
      <w:r w:rsidRPr="00E82FF4">
        <w:rPr>
          <w:b/>
        </w:rPr>
        <w:t>řízení realizace</w:t>
      </w:r>
      <w:r w:rsidRPr="0053198C">
        <w:t xml:space="preserve">, ale i za </w:t>
      </w:r>
      <w:r w:rsidRPr="00E82FF4">
        <w:rPr>
          <w:b/>
        </w:rPr>
        <w:t>výkon a kontrolu plnění</w:t>
      </w:r>
      <w:r w:rsidRPr="0053198C">
        <w:t xml:space="preserve"> jednotlivých aktivit. S ohledem na velikost obce není nutné zřizovat nové orgány či instituce. Proto je zvoleno následující implementační schéma:</w:t>
      </w:r>
    </w:p>
    <w:p w:rsidR="00620788" w:rsidRPr="00620788" w:rsidRDefault="007126BE" w:rsidP="00C04A63">
      <w:pPr>
        <w:rPr>
          <w:b/>
        </w:rPr>
      </w:pPr>
      <w:r w:rsidRPr="0024551D">
        <w:rPr>
          <w:b/>
        </w:rPr>
        <w:t>1/ Řídící skupina</w:t>
      </w:r>
    </w:p>
    <w:tbl>
      <w:tblPr>
        <w:tblStyle w:val="Mkatabulky"/>
        <w:tblW w:w="5000" w:type="pct"/>
        <w:tblLook w:val="04A0"/>
      </w:tblPr>
      <w:tblGrid>
        <w:gridCol w:w="4783"/>
        <w:gridCol w:w="5899"/>
      </w:tblGrid>
      <w:tr w:rsidR="00620788" w:rsidTr="00620788">
        <w:tc>
          <w:tcPr>
            <w:tcW w:w="2239" w:type="pct"/>
            <w:shd w:val="clear" w:color="auto" w:fill="D9D9D9" w:themeFill="background1" w:themeFillShade="D9"/>
          </w:tcPr>
          <w:p w:rsidR="00620788" w:rsidRPr="004D3C1F" w:rsidRDefault="00620788" w:rsidP="00C04A63">
            <w:pPr>
              <w:rPr>
                <w:b/>
                <w:sz w:val="20"/>
                <w:szCs w:val="20"/>
              </w:rPr>
            </w:pPr>
            <w:r w:rsidRPr="004D3C1F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761" w:type="pct"/>
            <w:shd w:val="clear" w:color="auto" w:fill="D9D9D9" w:themeFill="background1" w:themeFillShade="D9"/>
          </w:tcPr>
          <w:p w:rsidR="00620788" w:rsidRPr="004D3C1F" w:rsidRDefault="00620788" w:rsidP="00C04A63">
            <w:pPr>
              <w:rPr>
                <w:b/>
                <w:sz w:val="20"/>
                <w:szCs w:val="20"/>
              </w:rPr>
            </w:pPr>
            <w:r w:rsidRPr="004D3C1F">
              <w:rPr>
                <w:b/>
                <w:sz w:val="20"/>
                <w:szCs w:val="20"/>
              </w:rPr>
              <w:t>Organizace/firma/funkce</w:t>
            </w:r>
          </w:p>
        </w:tc>
      </w:tr>
      <w:tr w:rsidR="00620788" w:rsidTr="00620788">
        <w:tc>
          <w:tcPr>
            <w:tcW w:w="2239" w:type="pct"/>
          </w:tcPr>
          <w:p w:rsidR="00620788" w:rsidRPr="004D3C1F" w:rsidRDefault="0024551D" w:rsidP="004D3C1F">
            <w:pPr>
              <w:spacing w:after="0"/>
            </w:pPr>
            <w:r w:rsidRPr="004D3C1F">
              <w:t xml:space="preserve">Jaroslav </w:t>
            </w:r>
            <w:proofErr w:type="spellStart"/>
            <w:r w:rsidRPr="004D3C1F">
              <w:t>Douda</w:t>
            </w:r>
            <w:proofErr w:type="spellEnd"/>
          </w:p>
        </w:tc>
        <w:tc>
          <w:tcPr>
            <w:tcW w:w="2761" w:type="pct"/>
          </w:tcPr>
          <w:p w:rsidR="00620788" w:rsidRPr="004D3C1F" w:rsidRDefault="00620788" w:rsidP="004D3C1F">
            <w:pPr>
              <w:spacing w:after="0"/>
            </w:pPr>
            <w:r w:rsidRPr="004D3C1F">
              <w:t>Starosta obce</w:t>
            </w:r>
          </w:p>
        </w:tc>
      </w:tr>
      <w:tr w:rsidR="00620788" w:rsidTr="00620788">
        <w:tc>
          <w:tcPr>
            <w:tcW w:w="2239" w:type="pct"/>
          </w:tcPr>
          <w:p w:rsidR="00620788" w:rsidRPr="004D3C1F" w:rsidRDefault="0024551D" w:rsidP="004D3C1F">
            <w:pPr>
              <w:spacing w:after="0"/>
            </w:pPr>
            <w:r w:rsidRPr="004D3C1F">
              <w:t>Jindřich Kozlík</w:t>
            </w:r>
          </w:p>
        </w:tc>
        <w:tc>
          <w:tcPr>
            <w:tcW w:w="2761" w:type="pct"/>
          </w:tcPr>
          <w:p w:rsidR="00620788" w:rsidRPr="004D3C1F" w:rsidRDefault="00620788" w:rsidP="004D3C1F">
            <w:pPr>
              <w:spacing w:after="0"/>
            </w:pPr>
            <w:r w:rsidRPr="004D3C1F">
              <w:t>Místostarosta obce</w:t>
            </w:r>
          </w:p>
        </w:tc>
      </w:tr>
      <w:tr w:rsidR="00620788" w:rsidTr="00620788">
        <w:tc>
          <w:tcPr>
            <w:tcW w:w="2239" w:type="pct"/>
          </w:tcPr>
          <w:p w:rsidR="00620788" w:rsidRPr="004D3C1F" w:rsidRDefault="0024551D" w:rsidP="004D3C1F">
            <w:pPr>
              <w:spacing w:after="0"/>
            </w:pPr>
            <w:r w:rsidRPr="004D3C1F">
              <w:t>František Strnad</w:t>
            </w:r>
          </w:p>
        </w:tc>
        <w:tc>
          <w:tcPr>
            <w:tcW w:w="2761" w:type="pct"/>
          </w:tcPr>
          <w:p w:rsidR="00620788" w:rsidRPr="004D3C1F" w:rsidRDefault="00620788" w:rsidP="004D3C1F">
            <w:pPr>
              <w:spacing w:after="0"/>
            </w:pPr>
            <w:r w:rsidRPr="004D3C1F">
              <w:t>Zastupitel</w:t>
            </w:r>
          </w:p>
        </w:tc>
      </w:tr>
      <w:tr w:rsidR="00620788" w:rsidTr="00620788">
        <w:tc>
          <w:tcPr>
            <w:tcW w:w="2239" w:type="pct"/>
          </w:tcPr>
          <w:p w:rsidR="00620788" w:rsidRPr="004D3C1F" w:rsidRDefault="0024551D" w:rsidP="004D3C1F">
            <w:pPr>
              <w:spacing w:after="0"/>
            </w:pPr>
            <w:r w:rsidRPr="004D3C1F">
              <w:t>Ing. Ondřej Kruliš</w:t>
            </w:r>
          </w:p>
        </w:tc>
        <w:tc>
          <w:tcPr>
            <w:tcW w:w="2761" w:type="pct"/>
          </w:tcPr>
          <w:p w:rsidR="00620788" w:rsidRPr="004D3C1F" w:rsidRDefault="00620788" w:rsidP="004D3C1F">
            <w:pPr>
              <w:spacing w:after="0"/>
            </w:pPr>
            <w:r w:rsidRPr="004D3C1F">
              <w:t>Zastupitel</w:t>
            </w:r>
          </w:p>
        </w:tc>
      </w:tr>
      <w:tr w:rsidR="00620788" w:rsidTr="00620788">
        <w:tc>
          <w:tcPr>
            <w:tcW w:w="2239" w:type="pct"/>
          </w:tcPr>
          <w:p w:rsidR="00620788" w:rsidRPr="00D872D4" w:rsidRDefault="0046007F" w:rsidP="004D3C1F">
            <w:pPr>
              <w:spacing w:after="0"/>
            </w:pPr>
            <w:r w:rsidRPr="00D872D4">
              <w:t>Lenka Baťová</w:t>
            </w:r>
          </w:p>
        </w:tc>
        <w:tc>
          <w:tcPr>
            <w:tcW w:w="2761" w:type="pct"/>
          </w:tcPr>
          <w:p w:rsidR="00620788" w:rsidRPr="00D872D4" w:rsidRDefault="00620788" w:rsidP="004D3C1F">
            <w:pPr>
              <w:spacing w:after="0"/>
            </w:pPr>
            <w:r w:rsidRPr="00D872D4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D872D4" w:rsidRDefault="0046007F" w:rsidP="004D3C1F">
            <w:pPr>
              <w:spacing w:after="0"/>
            </w:pPr>
            <w:r w:rsidRPr="00D872D4">
              <w:t>Mgr. Lenka Michalová</w:t>
            </w:r>
          </w:p>
        </w:tc>
        <w:tc>
          <w:tcPr>
            <w:tcW w:w="2761" w:type="pct"/>
          </w:tcPr>
          <w:p w:rsidR="0024551D" w:rsidRPr="00D872D4" w:rsidRDefault="0024551D" w:rsidP="004D3C1F">
            <w:pPr>
              <w:spacing w:after="0"/>
            </w:pPr>
            <w:r w:rsidRPr="00D872D4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D872D4" w:rsidRDefault="0046007F" w:rsidP="004D3C1F">
            <w:pPr>
              <w:spacing w:after="0"/>
            </w:pPr>
            <w:r w:rsidRPr="00D872D4">
              <w:t>RNDr. Zdeněk Janovský PhD.</w:t>
            </w:r>
          </w:p>
        </w:tc>
        <w:tc>
          <w:tcPr>
            <w:tcW w:w="2761" w:type="pct"/>
          </w:tcPr>
          <w:p w:rsidR="0024551D" w:rsidRPr="00D872D4" w:rsidRDefault="0024551D" w:rsidP="004D3C1F">
            <w:pPr>
              <w:spacing w:after="0"/>
            </w:pPr>
            <w:r w:rsidRPr="00D872D4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4D3C1F" w:rsidRDefault="0024551D" w:rsidP="004D3C1F">
            <w:pPr>
              <w:spacing w:after="0"/>
            </w:pPr>
            <w:r w:rsidRPr="004D3C1F">
              <w:t>Jiří Kazda</w:t>
            </w:r>
          </w:p>
        </w:tc>
        <w:tc>
          <w:tcPr>
            <w:tcW w:w="2761" w:type="pct"/>
          </w:tcPr>
          <w:p w:rsidR="0024551D" w:rsidRPr="004D3C1F" w:rsidRDefault="0024551D" w:rsidP="004D3C1F">
            <w:pPr>
              <w:spacing w:after="0"/>
            </w:pPr>
            <w:r w:rsidRPr="004D3C1F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4D3C1F" w:rsidRDefault="0024551D" w:rsidP="004D3C1F">
            <w:pPr>
              <w:spacing w:after="0"/>
            </w:pPr>
            <w:r w:rsidRPr="004D3C1F">
              <w:t xml:space="preserve">Karel </w:t>
            </w:r>
            <w:proofErr w:type="spellStart"/>
            <w:r w:rsidRPr="004D3C1F">
              <w:t>Kršňák</w:t>
            </w:r>
            <w:proofErr w:type="spellEnd"/>
          </w:p>
        </w:tc>
        <w:tc>
          <w:tcPr>
            <w:tcW w:w="2761" w:type="pct"/>
          </w:tcPr>
          <w:p w:rsidR="0024551D" w:rsidRPr="004D3C1F" w:rsidRDefault="0024551D" w:rsidP="004D3C1F">
            <w:pPr>
              <w:spacing w:after="0"/>
            </w:pPr>
            <w:r w:rsidRPr="004D3C1F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4D3C1F" w:rsidRDefault="0024551D" w:rsidP="004D3C1F">
            <w:pPr>
              <w:spacing w:after="0"/>
            </w:pPr>
            <w:r w:rsidRPr="004D3C1F">
              <w:t>Pavel Martínek</w:t>
            </w:r>
          </w:p>
        </w:tc>
        <w:tc>
          <w:tcPr>
            <w:tcW w:w="2761" w:type="pct"/>
          </w:tcPr>
          <w:p w:rsidR="0024551D" w:rsidRPr="004D3C1F" w:rsidRDefault="0024551D" w:rsidP="004D3C1F">
            <w:pPr>
              <w:spacing w:after="0"/>
            </w:pPr>
            <w:r w:rsidRPr="004D3C1F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D872D4" w:rsidRDefault="0046007F" w:rsidP="004D3C1F">
            <w:pPr>
              <w:spacing w:after="0"/>
            </w:pPr>
            <w:r w:rsidRPr="00D872D4">
              <w:t xml:space="preserve">Pavel </w:t>
            </w:r>
            <w:proofErr w:type="spellStart"/>
            <w:r w:rsidRPr="00D872D4">
              <w:t>Zámyslický</w:t>
            </w:r>
            <w:proofErr w:type="spellEnd"/>
          </w:p>
        </w:tc>
        <w:tc>
          <w:tcPr>
            <w:tcW w:w="2761" w:type="pct"/>
          </w:tcPr>
          <w:p w:rsidR="0024551D" w:rsidRPr="00D872D4" w:rsidRDefault="0024551D" w:rsidP="004D3C1F">
            <w:pPr>
              <w:spacing w:after="0"/>
            </w:pPr>
            <w:r w:rsidRPr="00D872D4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4D3C1F" w:rsidRDefault="0024551D" w:rsidP="004D3C1F">
            <w:pPr>
              <w:spacing w:after="0"/>
            </w:pPr>
            <w:r w:rsidRPr="004D3C1F">
              <w:t>Bohuslav Ryšánek</w:t>
            </w:r>
          </w:p>
        </w:tc>
        <w:tc>
          <w:tcPr>
            <w:tcW w:w="2761" w:type="pct"/>
          </w:tcPr>
          <w:p w:rsidR="0024551D" w:rsidRPr="004D3C1F" w:rsidRDefault="0024551D" w:rsidP="004D3C1F">
            <w:pPr>
              <w:spacing w:after="0"/>
            </w:pPr>
            <w:r w:rsidRPr="004D3C1F">
              <w:t>Zastupitel</w:t>
            </w:r>
          </w:p>
        </w:tc>
      </w:tr>
      <w:tr w:rsidR="0024551D" w:rsidTr="00620788">
        <w:tc>
          <w:tcPr>
            <w:tcW w:w="2239" w:type="pct"/>
          </w:tcPr>
          <w:p w:rsidR="0024551D" w:rsidRPr="00D872D4" w:rsidRDefault="0046007F" w:rsidP="004D3C1F">
            <w:pPr>
              <w:spacing w:after="0"/>
            </w:pPr>
            <w:r w:rsidRPr="00D872D4">
              <w:t xml:space="preserve">Jaroslav </w:t>
            </w:r>
            <w:proofErr w:type="spellStart"/>
            <w:r w:rsidRPr="00D872D4">
              <w:t>Douda</w:t>
            </w:r>
            <w:proofErr w:type="spellEnd"/>
            <w:r w:rsidRPr="00D872D4">
              <w:t xml:space="preserve"> ml.</w:t>
            </w:r>
          </w:p>
        </w:tc>
        <w:tc>
          <w:tcPr>
            <w:tcW w:w="2761" w:type="pct"/>
          </w:tcPr>
          <w:p w:rsidR="0024551D" w:rsidRPr="00D872D4" w:rsidRDefault="0024551D" w:rsidP="004D3C1F">
            <w:pPr>
              <w:spacing w:after="0"/>
            </w:pPr>
            <w:r w:rsidRPr="00D872D4">
              <w:t>Zastupitel</w:t>
            </w:r>
          </w:p>
        </w:tc>
      </w:tr>
      <w:tr w:rsidR="0046007F" w:rsidTr="00620788">
        <w:tc>
          <w:tcPr>
            <w:tcW w:w="2239" w:type="pct"/>
          </w:tcPr>
          <w:p w:rsidR="0046007F" w:rsidRPr="00D872D4" w:rsidRDefault="0046007F" w:rsidP="004D3C1F">
            <w:pPr>
              <w:spacing w:after="0"/>
            </w:pPr>
            <w:r w:rsidRPr="00D872D4">
              <w:t xml:space="preserve">Ing. </w:t>
            </w:r>
            <w:r w:rsidR="004D3C1F" w:rsidRPr="00D872D4">
              <w:t>Jiří</w:t>
            </w:r>
            <w:r w:rsidRPr="00D872D4">
              <w:t xml:space="preserve"> Zeman</w:t>
            </w:r>
          </w:p>
        </w:tc>
        <w:tc>
          <w:tcPr>
            <w:tcW w:w="2761" w:type="pct"/>
          </w:tcPr>
          <w:p w:rsidR="0046007F" w:rsidRPr="00D872D4" w:rsidRDefault="00FD54CA" w:rsidP="004D3C1F">
            <w:pPr>
              <w:spacing w:after="0"/>
            </w:pPr>
            <w:r w:rsidRPr="00D872D4">
              <w:t>Zastupitel</w:t>
            </w:r>
          </w:p>
        </w:tc>
      </w:tr>
      <w:tr w:rsidR="0046007F" w:rsidTr="00620788">
        <w:tc>
          <w:tcPr>
            <w:tcW w:w="2239" w:type="pct"/>
          </w:tcPr>
          <w:p w:rsidR="0046007F" w:rsidRPr="00D872D4" w:rsidRDefault="0046007F" w:rsidP="004D3C1F">
            <w:pPr>
              <w:spacing w:after="0"/>
            </w:pPr>
            <w:r w:rsidRPr="00D872D4">
              <w:t xml:space="preserve">Ing. Jaroslav </w:t>
            </w:r>
            <w:proofErr w:type="spellStart"/>
            <w:r w:rsidRPr="00D872D4">
              <w:t>Vokolek</w:t>
            </w:r>
            <w:proofErr w:type="spellEnd"/>
          </w:p>
        </w:tc>
        <w:tc>
          <w:tcPr>
            <w:tcW w:w="2761" w:type="pct"/>
          </w:tcPr>
          <w:p w:rsidR="0046007F" w:rsidRPr="00D872D4" w:rsidRDefault="00FD54CA" w:rsidP="004D3C1F">
            <w:pPr>
              <w:spacing w:after="0"/>
            </w:pPr>
            <w:r w:rsidRPr="00D872D4">
              <w:t>Zastupitel</w:t>
            </w:r>
          </w:p>
        </w:tc>
      </w:tr>
    </w:tbl>
    <w:p w:rsidR="007126BE" w:rsidRPr="0053198C" w:rsidRDefault="007126BE" w:rsidP="00C04A63">
      <w:pPr>
        <w:rPr>
          <w:highlight w:val="yellow"/>
        </w:rPr>
      </w:pPr>
    </w:p>
    <w:p w:rsidR="007126BE" w:rsidRPr="0053198C" w:rsidRDefault="007126BE" w:rsidP="00C04A63">
      <w:r w:rsidRPr="0053198C">
        <w:t>Řídící skupina naváže na původní pracovní skupinu, zřízenou pro účely přípravy tohoto strategického dokumentu.</w:t>
      </w:r>
      <w:r w:rsidR="00620788">
        <w:t xml:space="preserve"> </w:t>
      </w:r>
      <w:r w:rsidR="00620788">
        <w:br/>
      </w:r>
      <w:r w:rsidRPr="0053198C">
        <w:t>Za plnění vize a programových cílů odpovídá starosta.</w:t>
      </w:r>
    </w:p>
    <w:p w:rsidR="007126BE" w:rsidRDefault="007126BE" w:rsidP="00C04A63">
      <w:r w:rsidRPr="0053198C">
        <w:t xml:space="preserve">Úkolem řídící skupiny bude především na základě podkladů </w:t>
      </w:r>
      <w:r w:rsidR="007A57BE">
        <w:t xml:space="preserve">od </w:t>
      </w:r>
      <w:r w:rsidRPr="0053198C">
        <w:t xml:space="preserve">výkonné a kontrolní skupiny usměrňovat realizaci programu rozvoje obce – iniciovat realizaci rozvojových opatření a aktivit, vyhledávání a zajišťování zdrojů jejich financování, projednání podnětů vztahujících se k realizaci opatření a aktivit, schvalování zpráv o realizaci, projednávání změn, aktualizací a revizí dokumentu, delegování jednotlivých činností a pravomocí na odpovědné osoby aj. </w:t>
      </w:r>
    </w:p>
    <w:p w:rsidR="00083B76" w:rsidRPr="0024551D" w:rsidRDefault="007126BE" w:rsidP="00C04A63">
      <w:r w:rsidRPr="0053198C">
        <w:t xml:space="preserve">Zástupci řídící skupiny se budou scházet dle aktuální potřeby </w:t>
      </w:r>
      <w:r w:rsidRPr="00326EA4">
        <w:t xml:space="preserve">– </w:t>
      </w:r>
      <w:r w:rsidR="003040CF" w:rsidRPr="008C7D6F">
        <w:t>minimálně čtyřikrát</w:t>
      </w:r>
      <w:r w:rsidRPr="008C7D6F">
        <w:t xml:space="preserve"> do roka </w:t>
      </w:r>
      <w:r w:rsidRPr="0053198C">
        <w:t>(v období přípravy rozpočtu na následující rok). Informace o konání setkání řídící skupiny, stejně jako výsledky jednání (zejména schválené znění zpráv o průběhu realizace programu rozvoje obce a aktuální verze tohoto dokumentu) budou zveřejněny na internetových stránkách obce.</w:t>
      </w:r>
      <w:r w:rsidR="00326EA4">
        <w:t xml:space="preserve"> </w:t>
      </w:r>
      <w:r w:rsidRPr="0053198C">
        <w:t>Řídící skupina se může scházet a vykonávat svoji činnost v rámci běžné agenty obce či při jednání zastupitelstva obce</w:t>
      </w:r>
      <w:r w:rsidRPr="00326EA4">
        <w:t>.</w:t>
      </w:r>
    </w:p>
    <w:p w:rsidR="007126BE" w:rsidRDefault="007126BE" w:rsidP="00C04A63">
      <w:pPr>
        <w:rPr>
          <w:b/>
        </w:rPr>
      </w:pPr>
      <w:r w:rsidRPr="002B59EB">
        <w:rPr>
          <w:b/>
        </w:rPr>
        <w:lastRenderedPageBreak/>
        <w:t xml:space="preserve">2/ </w:t>
      </w:r>
      <w:r w:rsidRPr="0024551D">
        <w:rPr>
          <w:b/>
        </w:rPr>
        <w:t>Výkonná a kontrolní skupina</w:t>
      </w:r>
    </w:p>
    <w:tbl>
      <w:tblPr>
        <w:tblStyle w:val="Mkatabulky"/>
        <w:tblW w:w="5000" w:type="pct"/>
        <w:tblLook w:val="04A0"/>
      </w:tblPr>
      <w:tblGrid>
        <w:gridCol w:w="3080"/>
        <w:gridCol w:w="3801"/>
        <w:gridCol w:w="3801"/>
      </w:tblGrid>
      <w:tr w:rsidR="00326EA4" w:rsidTr="00326EA4">
        <w:tc>
          <w:tcPr>
            <w:tcW w:w="1442" w:type="pct"/>
            <w:shd w:val="clear" w:color="auto" w:fill="D9D9D9" w:themeFill="background1" w:themeFillShade="D9"/>
          </w:tcPr>
          <w:p w:rsidR="00326EA4" w:rsidRPr="00AB7D5F" w:rsidRDefault="00326EA4" w:rsidP="003040CF">
            <w:pPr>
              <w:rPr>
                <w:b/>
              </w:rPr>
            </w:pPr>
            <w:r w:rsidRPr="00AB7D5F">
              <w:rPr>
                <w:b/>
              </w:rPr>
              <w:t>Jméno</w:t>
            </w:r>
          </w:p>
        </w:tc>
        <w:tc>
          <w:tcPr>
            <w:tcW w:w="1779" w:type="pct"/>
            <w:shd w:val="clear" w:color="auto" w:fill="D9D9D9" w:themeFill="background1" w:themeFillShade="D9"/>
          </w:tcPr>
          <w:p w:rsidR="00326EA4" w:rsidRPr="00AB7D5F" w:rsidRDefault="00326EA4" w:rsidP="003040CF">
            <w:pPr>
              <w:rPr>
                <w:b/>
              </w:rPr>
            </w:pPr>
            <w:r w:rsidRPr="00AB7D5F">
              <w:rPr>
                <w:b/>
              </w:rPr>
              <w:t>Funkce</w:t>
            </w:r>
          </w:p>
        </w:tc>
        <w:tc>
          <w:tcPr>
            <w:tcW w:w="1779" w:type="pct"/>
            <w:shd w:val="clear" w:color="auto" w:fill="D9D9D9" w:themeFill="background1" w:themeFillShade="D9"/>
          </w:tcPr>
          <w:p w:rsidR="00326EA4" w:rsidRPr="00AB7D5F" w:rsidRDefault="00326EA4" w:rsidP="003040CF">
            <w:pPr>
              <w:rPr>
                <w:b/>
              </w:rPr>
            </w:pPr>
            <w:r w:rsidRPr="00AB7D5F">
              <w:rPr>
                <w:b/>
              </w:rPr>
              <w:t>Činnosti spojené s realizací PRO</w:t>
            </w:r>
          </w:p>
        </w:tc>
      </w:tr>
      <w:tr w:rsidR="00326EA4" w:rsidTr="00326EA4">
        <w:tc>
          <w:tcPr>
            <w:tcW w:w="1442" w:type="pct"/>
          </w:tcPr>
          <w:p w:rsidR="00326EA4" w:rsidRPr="00AB7D5F" w:rsidRDefault="00E77231" w:rsidP="003040CF">
            <w:r>
              <w:t xml:space="preserve">Jaroslav </w:t>
            </w:r>
            <w:proofErr w:type="spellStart"/>
            <w:r>
              <w:t>Douda</w:t>
            </w:r>
            <w:proofErr w:type="spellEnd"/>
          </w:p>
        </w:tc>
        <w:tc>
          <w:tcPr>
            <w:tcW w:w="1779" w:type="pct"/>
          </w:tcPr>
          <w:p w:rsidR="00326EA4" w:rsidRPr="00AB7D5F" w:rsidRDefault="00E77231" w:rsidP="003040CF">
            <w:r>
              <w:t>Starosta</w:t>
            </w:r>
            <w:r w:rsidR="00326EA4" w:rsidRPr="00AB7D5F">
              <w:t xml:space="preserve"> obce</w:t>
            </w:r>
          </w:p>
        </w:tc>
        <w:tc>
          <w:tcPr>
            <w:tcW w:w="1779" w:type="pct"/>
          </w:tcPr>
          <w:p w:rsidR="00326EA4" w:rsidRPr="00AB7D5F" w:rsidRDefault="00326EA4" w:rsidP="003040CF">
            <w:r w:rsidRPr="00AB7D5F">
              <w:t>Koordinace všech činností</w:t>
            </w:r>
          </w:p>
        </w:tc>
      </w:tr>
      <w:tr w:rsidR="00326EA4" w:rsidTr="00326EA4">
        <w:tc>
          <w:tcPr>
            <w:tcW w:w="1442" w:type="pct"/>
          </w:tcPr>
          <w:p w:rsidR="00326EA4" w:rsidRPr="00AB7D5F" w:rsidRDefault="00EF007D" w:rsidP="003040CF">
            <w:r w:rsidRPr="00581A5A">
              <w:t>Věra</w:t>
            </w:r>
            <w:r>
              <w:t xml:space="preserve"> </w:t>
            </w:r>
            <w:proofErr w:type="spellStart"/>
            <w:r>
              <w:t>Schneiderwindová</w:t>
            </w:r>
            <w:proofErr w:type="spellEnd"/>
          </w:p>
        </w:tc>
        <w:tc>
          <w:tcPr>
            <w:tcW w:w="1779" w:type="pct"/>
          </w:tcPr>
          <w:p w:rsidR="00326EA4" w:rsidRPr="00AB7D5F" w:rsidRDefault="00AB7D5F" w:rsidP="003040CF">
            <w:r>
              <w:t>hospodář</w:t>
            </w:r>
            <w:r w:rsidRPr="00AB7D5F">
              <w:t>ka</w:t>
            </w:r>
          </w:p>
        </w:tc>
        <w:tc>
          <w:tcPr>
            <w:tcW w:w="1779" w:type="pct"/>
          </w:tcPr>
          <w:p w:rsidR="00326EA4" w:rsidRPr="00AB7D5F" w:rsidRDefault="00326EA4" w:rsidP="003040CF">
            <w:r w:rsidRPr="00AB7D5F">
              <w:t>Finanční podklady</w:t>
            </w:r>
          </w:p>
        </w:tc>
      </w:tr>
      <w:tr w:rsidR="00326EA4" w:rsidTr="00326EA4">
        <w:tc>
          <w:tcPr>
            <w:tcW w:w="1442" w:type="pct"/>
          </w:tcPr>
          <w:p w:rsidR="00326EA4" w:rsidRPr="00D872D4" w:rsidRDefault="0046007F" w:rsidP="003040CF">
            <w:r w:rsidRPr="00D872D4">
              <w:t>Pavel Martínek</w:t>
            </w:r>
          </w:p>
        </w:tc>
        <w:tc>
          <w:tcPr>
            <w:tcW w:w="1779" w:type="pct"/>
          </w:tcPr>
          <w:p w:rsidR="00326EA4" w:rsidRPr="00AB7D5F" w:rsidRDefault="003040CF" w:rsidP="001664CD">
            <w:r w:rsidRPr="00AB7D5F">
              <w:t>Zastupitel</w:t>
            </w:r>
          </w:p>
        </w:tc>
        <w:tc>
          <w:tcPr>
            <w:tcW w:w="1779" w:type="pct"/>
          </w:tcPr>
          <w:p w:rsidR="00326EA4" w:rsidRPr="00AB7D5F" w:rsidRDefault="00AB7D5F" w:rsidP="003040CF">
            <w:r w:rsidRPr="00AB7D5F">
              <w:t xml:space="preserve">Finanční </w:t>
            </w:r>
            <w:r w:rsidR="001664CD" w:rsidRPr="00AB7D5F">
              <w:t>výbor</w:t>
            </w:r>
          </w:p>
        </w:tc>
      </w:tr>
      <w:tr w:rsidR="00326EA4" w:rsidTr="00326EA4">
        <w:tc>
          <w:tcPr>
            <w:tcW w:w="1442" w:type="pct"/>
          </w:tcPr>
          <w:p w:rsidR="00326EA4" w:rsidRPr="00D872D4" w:rsidRDefault="0046007F" w:rsidP="003040CF">
            <w:r w:rsidRPr="00D872D4">
              <w:t>František Strnad</w:t>
            </w:r>
          </w:p>
        </w:tc>
        <w:tc>
          <w:tcPr>
            <w:tcW w:w="1779" w:type="pct"/>
          </w:tcPr>
          <w:p w:rsidR="00326EA4" w:rsidRPr="00AB7D5F" w:rsidRDefault="003040CF" w:rsidP="001664CD">
            <w:r w:rsidRPr="00AB7D5F">
              <w:t xml:space="preserve">Zastupitel </w:t>
            </w:r>
          </w:p>
        </w:tc>
        <w:tc>
          <w:tcPr>
            <w:tcW w:w="1779" w:type="pct"/>
          </w:tcPr>
          <w:p w:rsidR="00326EA4" w:rsidRPr="00AB7D5F" w:rsidRDefault="00AB7D5F" w:rsidP="003040CF">
            <w:r w:rsidRPr="00AB7D5F">
              <w:t>Kontrolní</w:t>
            </w:r>
            <w:r w:rsidR="001664CD" w:rsidRPr="00AB7D5F">
              <w:t xml:space="preserve"> výbor</w:t>
            </w:r>
          </w:p>
        </w:tc>
      </w:tr>
    </w:tbl>
    <w:p w:rsidR="008C7D6F" w:rsidRDefault="008C7D6F" w:rsidP="00C04A63"/>
    <w:p w:rsidR="007126BE" w:rsidRDefault="007126BE" w:rsidP="00C04A63">
      <w:r w:rsidRPr="00352EB9">
        <w:t xml:space="preserve">Výkonná skupina bude zabezpečovat veškeré činnosti potřebné ke zdárné realizaci programu rozvoje obce – zejména činnosti zaměřené na podporu fungování řídící skupiny (svolávání, příprava podkladů aj.), evidence podnětů vztahujících se k jeho doplnění či aktualizaci, zveřejňování aktuálních informací a dokumentů na webových stránkách obce a v neposlední řadě činnosti spojené s realizací jednotlivých rozvojových aktivit. Činnost výkonné skupiny </w:t>
      </w:r>
      <w:r w:rsidR="00F713A1">
        <w:br/>
      </w:r>
      <w:r w:rsidRPr="00352EB9">
        <w:t>v rámci výkonu funkce obecního zastupitelstva bude průběžně sledována kontrolním výborem v rámci jeho běžných schůzek. Podklady pro jednání kontrolního výboru (zastupitelstva obce) ve věcech realizace tohoto PRO zajistí starosta obce.</w:t>
      </w:r>
    </w:p>
    <w:p w:rsidR="00367511" w:rsidRPr="00352EB9" w:rsidRDefault="00367511" w:rsidP="00C04A63"/>
    <w:p w:rsidR="007126BE" w:rsidRDefault="007126BE" w:rsidP="00411A42">
      <w:pPr>
        <w:pStyle w:val="Nadpis3"/>
        <w:rPr>
          <w:rFonts w:eastAsia="DejaVuSansCondensed-Bold"/>
        </w:rPr>
      </w:pPr>
      <w:bookmarkStart w:id="67" w:name="_Toc498414047"/>
      <w:r w:rsidRPr="00352EB9">
        <w:rPr>
          <w:rFonts w:eastAsia="DejaVuSansCondensed-Bold"/>
        </w:rPr>
        <w:t>Monitorování průběhu realizace programu rozvoje obce</w:t>
      </w:r>
      <w:bookmarkEnd w:id="67"/>
    </w:p>
    <w:p w:rsidR="007126BE" w:rsidRDefault="007126BE" w:rsidP="00C04A63">
      <w:r w:rsidRPr="00352EB9">
        <w:t>Pro optimální plnění rozvojových cílů je nezbytné pozorně sledovat dílčí dosažené úspěchy – průběžně</w:t>
      </w:r>
      <w:r>
        <w:t xml:space="preserve"> </w:t>
      </w:r>
      <w:r w:rsidRPr="00352EB9">
        <w:t xml:space="preserve">hodnotit naplňování rozvojových aktivit a plnění indikátorů. </w:t>
      </w:r>
    </w:p>
    <w:p w:rsidR="007126BE" w:rsidRDefault="007126BE" w:rsidP="00C04A63">
      <w:r w:rsidRPr="00352EB9">
        <w:t>Základním nástrojem monitoringu je zpráva o</w:t>
      </w:r>
      <w:r>
        <w:t xml:space="preserve"> </w:t>
      </w:r>
      <w:r w:rsidRPr="00352EB9">
        <w:t xml:space="preserve">průběhu realizace programu obce, která bude zpracována </w:t>
      </w:r>
      <w:r w:rsidRPr="007C60D2">
        <w:rPr>
          <w:b/>
        </w:rPr>
        <w:t>jednou ročně</w:t>
      </w:r>
      <w:r w:rsidRPr="00352EB9">
        <w:rPr>
          <w:b/>
        </w:rPr>
        <w:t xml:space="preserve"> </w:t>
      </w:r>
      <w:r w:rsidRPr="00352EB9">
        <w:t>v návaznosti na sestavení</w:t>
      </w:r>
      <w:r>
        <w:t xml:space="preserve"> </w:t>
      </w:r>
      <w:r w:rsidRPr="00352EB9">
        <w:t>ročního rozpočtu obce a projednána výkonnou a kontrolní i řídící skupinou (v rámci obecního</w:t>
      </w:r>
      <w:r>
        <w:t xml:space="preserve"> </w:t>
      </w:r>
      <w:r w:rsidRPr="00352EB9">
        <w:t xml:space="preserve">zastupitelstva). Součástí této zprávy bude přehled o aktivitách realizovaných v minulém roce, přehled </w:t>
      </w:r>
      <w:r w:rsidR="00F713A1">
        <w:br/>
      </w:r>
      <w:r w:rsidRPr="00352EB9">
        <w:t>o</w:t>
      </w:r>
      <w:r>
        <w:t xml:space="preserve"> </w:t>
      </w:r>
      <w:r w:rsidRPr="00352EB9">
        <w:t>plnění indikátorů, zdůvodnění odchylek od plánovaného průběhu realizace a případné návrhy změn</w:t>
      </w:r>
      <w:r>
        <w:t xml:space="preserve"> </w:t>
      </w:r>
      <w:r w:rsidRPr="00352EB9">
        <w:t xml:space="preserve">samotného dokumentu. </w:t>
      </w:r>
    </w:p>
    <w:p w:rsidR="007126BE" w:rsidRDefault="00EC523E" w:rsidP="00C04A63">
      <w:r>
        <w:t>V roce 2028</w:t>
      </w:r>
      <w:r w:rsidR="007126BE" w:rsidRPr="00352EB9">
        <w:t xml:space="preserve"> bude navíc vypracováno </w:t>
      </w:r>
      <w:r w:rsidR="007126BE" w:rsidRPr="00352EB9">
        <w:rPr>
          <w:b/>
        </w:rPr>
        <w:t>komplexní zhodnocení</w:t>
      </w:r>
      <w:r w:rsidR="007126BE" w:rsidRPr="00352EB9">
        <w:t xml:space="preserve"> programu rozvoje</w:t>
      </w:r>
      <w:r w:rsidR="007126BE">
        <w:t xml:space="preserve"> </w:t>
      </w:r>
      <w:r w:rsidR="007126BE" w:rsidRPr="00352EB9">
        <w:t>obce, které bude základním zdrojem informací pro návazný strategický rozvojový dokument.</w:t>
      </w:r>
    </w:p>
    <w:p w:rsidR="008C7D6F" w:rsidRPr="00352EB9" w:rsidRDefault="008C7D6F" w:rsidP="00C04A63"/>
    <w:p w:rsidR="007126BE" w:rsidRDefault="007126BE" w:rsidP="00411A42">
      <w:pPr>
        <w:pStyle w:val="Nadpis3"/>
        <w:rPr>
          <w:rFonts w:eastAsia="DejaVuSansCondensed-Bold"/>
        </w:rPr>
      </w:pPr>
      <w:bookmarkStart w:id="68" w:name="_Toc498414048"/>
      <w:r w:rsidRPr="00352EB9">
        <w:rPr>
          <w:rFonts w:eastAsia="DejaVuSansCondensed-Bold"/>
        </w:rPr>
        <w:t>Aktualizace programu rozvoje obce</w:t>
      </w:r>
      <w:bookmarkEnd w:id="68"/>
    </w:p>
    <w:p w:rsidR="007126BE" w:rsidRPr="00352EB9" w:rsidRDefault="007126BE" w:rsidP="00C04A63">
      <w:r>
        <w:t>PRO</w:t>
      </w:r>
      <w:r w:rsidRPr="00352EB9">
        <w:t xml:space="preserve"> bude průběžně revidován, případně aktualizován v návaznosti na průběh realizace dílčích </w:t>
      </w:r>
      <w:r>
        <w:t>cílů</w:t>
      </w:r>
      <w:r w:rsidRPr="00352EB9">
        <w:t xml:space="preserve">. Podnětem </w:t>
      </w:r>
      <w:r w:rsidR="00F713A1">
        <w:br/>
      </w:r>
      <w:r w:rsidRPr="00352EB9">
        <w:t>k aktualizaci programu může bý</w:t>
      </w:r>
      <w:r>
        <w:t>t podstatná</w:t>
      </w:r>
      <w:r w:rsidRPr="00352EB9">
        <w:t xml:space="preserve"> změna vnějších podmínek, naplnění jeho části, č</w:t>
      </w:r>
      <w:r>
        <w:t>i nezbytnost</w:t>
      </w:r>
      <w:r w:rsidRPr="00352EB9">
        <w:t xml:space="preserve"> stanovení nových cílů</w:t>
      </w:r>
      <w:r>
        <w:t xml:space="preserve">. </w:t>
      </w:r>
      <w:r w:rsidRPr="00352EB9">
        <w:rPr>
          <w:b/>
        </w:rPr>
        <w:t>Neměla by však být vyvolána změnou politické reprezentace obce</w:t>
      </w:r>
      <w:r>
        <w:t>.</w:t>
      </w:r>
    </w:p>
    <w:p w:rsidR="007126BE" w:rsidRPr="00352EB9" w:rsidRDefault="007126BE" w:rsidP="00C04A63">
      <w:r w:rsidRPr="00352EB9">
        <w:t>Změ</w:t>
      </w:r>
      <w:r>
        <w:t>ny PRO</w:t>
      </w:r>
      <w:r w:rsidRPr="00352EB9">
        <w:t xml:space="preserve"> budou prováděny přímo do dokumentu a výsledkem bude dokument s označením data, ke které</w:t>
      </w:r>
      <w:r>
        <w:t>mu se vztahuje. Dokument musí</w:t>
      </w:r>
      <w:r w:rsidRPr="00352EB9">
        <w:t xml:space="preserve"> v úvodu obsahovat seznam revizí. A</w:t>
      </w:r>
      <w:r>
        <w:t>ktualizace PRO</w:t>
      </w:r>
      <w:r w:rsidRPr="00352EB9">
        <w:t xml:space="preserve"> a jeho změny budou schváleny zastupitelstvem obce. Aktuální</w:t>
      </w:r>
      <w:r>
        <w:t xml:space="preserve"> verze</w:t>
      </w:r>
      <w:r w:rsidRPr="00352EB9">
        <w:t xml:space="preserve"> bude </w:t>
      </w:r>
      <w:r>
        <w:t xml:space="preserve">vždy </w:t>
      </w:r>
      <w:r w:rsidRPr="00352EB9">
        <w:t>zveřejněna na internetových stránkách obce.</w:t>
      </w:r>
    </w:p>
    <w:p w:rsidR="007126BE" w:rsidRDefault="007126BE" w:rsidP="00C04A63">
      <w:r w:rsidRPr="00352EB9">
        <w:t>Aktualizace celé</w:t>
      </w:r>
      <w:r>
        <w:t>ho dokumentu bude realizována</w:t>
      </w:r>
      <w:r w:rsidR="00EC523E">
        <w:t xml:space="preserve"> nejpozději v roce 2028</w:t>
      </w:r>
      <w:r w:rsidRPr="00352EB9">
        <w:t xml:space="preserve"> formou zpracování návazného dokumentu. </w:t>
      </w:r>
    </w:p>
    <w:p w:rsidR="007126BE" w:rsidRDefault="007126BE" w:rsidP="00411A42">
      <w:pPr>
        <w:pStyle w:val="Nadpis3"/>
        <w:rPr>
          <w:rFonts w:eastAsia="DejaVuSansCondensed-Bold"/>
        </w:rPr>
      </w:pPr>
      <w:bookmarkStart w:id="69" w:name="_Toc498414049"/>
      <w:r w:rsidRPr="00352EB9">
        <w:rPr>
          <w:rFonts w:eastAsia="DejaVuSansCondensed-Bold"/>
        </w:rPr>
        <w:lastRenderedPageBreak/>
        <w:t>Financování realizace programu rozvoje obce</w:t>
      </w:r>
      <w:bookmarkEnd w:id="69"/>
    </w:p>
    <w:p w:rsidR="007126BE" w:rsidRDefault="007126BE" w:rsidP="00C04A63">
      <w:r w:rsidRPr="00352EB9">
        <w:t xml:space="preserve">Základním zdrojem financování rozvojových aktivit je </w:t>
      </w:r>
      <w:r w:rsidRPr="00F84326">
        <w:rPr>
          <w:b/>
        </w:rPr>
        <w:t>obecní rozpočet</w:t>
      </w:r>
      <w:r w:rsidRPr="00352EB9">
        <w:t xml:space="preserve">. </w:t>
      </w:r>
    </w:p>
    <w:p w:rsidR="007126BE" w:rsidRPr="00352EB9" w:rsidRDefault="007126BE" w:rsidP="00C04A63">
      <w:r w:rsidRPr="00352EB9">
        <w:t xml:space="preserve">U řady aktivit se předpokládá také </w:t>
      </w:r>
      <w:r w:rsidRPr="00F84326">
        <w:rPr>
          <w:b/>
        </w:rPr>
        <w:t>možnost spolufinancování z veřejných rozpočtů</w:t>
      </w:r>
      <w:r w:rsidRPr="00352EB9">
        <w:t xml:space="preserve">. Jedná se především o dotace a granty poskytované na národní a krajské úrovni prostřednictvím </w:t>
      </w:r>
      <w:r w:rsidRPr="00352EB9">
        <w:rPr>
          <w:rFonts w:eastAsia="DejaVuSansCondensed-Bold"/>
          <w:b/>
          <w:bCs/>
        </w:rPr>
        <w:t xml:space="preserve">ministerstev </w:t>
      </w:r>
      <w:r w:rsidRPr="00352EB9">
        <w:t xml:space="preserve">(MMR, </w:t>
      </w:r>
      <w:proofErr w:type="spellStart"/>
      <w:r w:rsidRPr="00352EB9">
        <w:t>MZe</w:t>
      </w:r>
      <w:proofErr w:type="spellEnd"/>
      <w:r w:rsidRPr="00352EB9">
        <w:t xml:space="preserve">, MF, MV, MŽP, MŠMT, MK), </w:t>
      </w:r>
      <w:r w:rsidRPr="00352EB9">
        <w:rPr>
          <w:rFonts w:eastAsia="DejaVuSansCondensed-Bold"/>
          <w:b/>
          <w:bCs/>
        </w:rPr>
        <w:t xml:space="preserve">státních fondů </w:t>
      </w:r>
      <w:r w:rsidRPr="00352EB9">
        <w:t xml:space="preserve">(SFDI, SFŽP, SFRB, RRF), </w:t>
      </w:r>
      <w:r w:rsidRPr="00352EB9">
        <w:rPr>
          <w:rFonts w:eastAsia="DejaVuSansCondensed-Bold"/>
          <w:b/>
          <w:bCs/>
        </w:rPr>
        <w:t xml:space="preserve">Středočeského kraje </w:t>
      </w:r>
      <w:r w:rsidRPr="00352EB9">
        <w:t xml:space="preserve">nebo různých </w:t>
      </w:r>
      <w:r w:rsidRPr="00352EB9">
        <w:rPr>
          <w:rFonts w:eastAsia="DejaVuSansCondensed-Bold"/>
          <w:b/>
          <w:bCs/>
        </w:rPr>
        <w:t xml:space="preserve">nadací </w:t>
      </w:r>
      <w:r w:rsidRPr="00352EB9">
        <w:t xml:space="preserve">(Partnerství, Via, ČEZ, </w:t>
      </w:r>
      <w:proofErr w:type="spellStart"/>
      <w:r w:rsidRPr="00352EB9">
        <w:t>Agrofert</w:t>
      </w:r>
      <w:proofErr w:type="spellEnd"/>
      <w:r w:rsidRPr="00352EB9">
        <w:t xml:space="preserve">, Proměny aj.) a dále také </w:t>
      </w:r>
      <w:r w:rsidRPr="00F84326">
        <w:rPr>
          <w:b/>
        </w:rPr>
        <w:t>dotační zdroje EU</w:t>
      </w:r>
      <w:r w:rsidRPr="00352EB9">
        <w:t xml:space="preserve">, prostřednictvím jednotlivých </w:t>
      </w:r>
      <w:r w:rsidRPr="00352EB9">
        <w:rPr>
          <w:rFonts w:eastAsia="DejaVuSansCondensed-Bold"/>
          <w:b/>
          <w:bCs/>
        </w:rPr>
        <w:t>operačních programů 2014-2020 (</w:t>
      </w:r>
      <w:proofErr w:type="gramStart"/>
      <w:r w:rsidRPr="00352EB9">
        <w:rPr>
          <w:rFonts w:eastAsia="DejaVuSansCondensed-Bold"/>
          <w:b/>
          <w:bCs/>
        </w:rPr>
        <w:t>www</w:t>
      </w:r>
      <w:proofErr w:type="gramEnd"/>
      <w:r w:rsidRPr="00352EB9">
        <w:rPr>
          <w:rFonts w:eastAsia="DejaVuSansCondensed-Bold"/>
          <w:b/>
          <w:bCs/>
        </w:rPr>
        <w:t>.</w:t>
      </w:r>
      <w:proofErr w:type="spellStart"/>
      <w:proofErr w:type="gramStart"/>
      <w:r w:rsidRPr="00352EB9">
        <w:rPr>
          <w:rFonts w:eastAsia="DejaVuSansCondensed-Bold"/>
          <w:b/>
          <w:bCs/>
        </w:rPr>
        <w:t>strukturalni</w:t>
      </w:r>
      <w:proofErr w:type="spellEnd"/>
      <w:r w:rsidRPr="00352EB9">
        <w:rPr>
          <w:rFonts w:eastAsia="DejaVuSansCondensed-Bold"/>
          <w:b/>
          <w:bCs/>
        </w:rPr>
        <w:t>-fondy</w:t>
      </w:r>
      <w:proofErr w:type="gramEnd"/>
      <w:r w:rsidRPr="00352EB9">
        <w:rPr>
          <w:rFonts w:eastAsia="DejaVuSansCondensed-Bold"/>
          <w:b/>
          <w:bCs/>
        </w:rPr>
        <w:t>.</w:t>
      </w:r>
      <w:proofErr w:type="spellStart"/>
      <w:r w:rsidRPr="00352EB9">
        <w:rPr>
          <w:rFonts w:eastAsia="DejaVuSansCondensed-Bold"/>
          <w:b/>
          <w:bCs/>
        </w:rPr>
        <w:t>cz</w:t>
      </w:r>
      <w:proofErr w:type="spellEnd"/>
      <w:r w:rsidRPr="00352EB9">
        <w:rPr>
          <w:rFonts w:eastAsia="DejaVuSansCondensed-Bold"/>
          <w:b/>
          <w:bCs/>
        </w:rPr>
        <w:t>)</w:t>
      </w:r>
      <w:r w:rsidRPr="00352EB9">
        <w:t>:</w:t>
      </w:r>
    </w:p>
    <w:p w:rsidR="007126BE" w:rsidRPr="00352EB9" w:rsidRDefault="007126BE" w:rsidP="00C04A63">
      <w:pPr>
        <w:pStyle w:val="Odstavecseseznamem"/>
        <w:numPr>
          <w:ilvl w:val="0"/>
          <w:numId w:val="9"/>
        </w:numPr>
      </w:pPr>
      <w:r w:rsidRPr="00352EB9">
        <w:t>I</w:t>
      </w:r>
      <w:r w:rsidRPr="00352EB9">
        <w:rPr>
          <w:rFonts w:eastAsia="DejaVuSansCondensed-Bold"/>
          <w:b/>
          <w:bCs/>
        </w:rPr>
        <w:t xml:space="preserve">ntegrovaný regionální operační program </w:t>
      </w:r>
      <w:r w:rsidRPr="00352EB9">
        <w:t>(IROP) – zvýšení konkurenceschopnosti v území, zkvalitnění veřejných služeb v území, posílení institucionální kapacity veřejné správy</w:t>
      </w:r>
    </w:p>
    <w:p w:rsidR="007126BE" w:rsidRPr="00352EB9" w:rsidRDefault="007126BE" w:rsidP="00C04A63">
      <w:pPr>
        <w:pStyle w:val="Odstavecseseznamem"/>
        <w:numPr>
          <w:ilvl w:val="0"/>
          <w:numId w:val="9"/>
        </w:numPr>
      </w:pPr>
      <w:r w:rsidRPr="00352EB9">
        <w:rPr>
          <w:rFonts w:eastAsia="DejaVuSansCondensed-Bold"/>
          <w:b/>
          <w:bCs/>
        </w:rPr>
        <w:t xml:space="preserve">OP Doprava </w:t>
      </w:r>
      <w:r w:rsidRPr="00352EB9">
        <w:t>(OPD) – infrastruktura pro železniční a jinou udržitelnou dopravu, silniční infrastruktura v síti TEN-T, silniční infrastruktura mimo síť TEN-T</w:t>
      </w:r>
    </w:p>
    <w:p w:rsidR="007126BE" w:rsidRPr="00352EB9" w:rsidRDefault="007126BE" w:rsidP="00C04A63">
      <w:pPr>
        <w:pStyle w:val="Odstavecseseznamem"/>
        <w:numPr>
          <w:ilvl w:val="0"/>
          <w:numId w:val="9"/>
        </w:numPr>
      </w:pPr>
      <w:r w:rsidRPr="00352EB9">
        <w:rPr>
          <w:rFonts w:eastAsia="DejaVuSansCondensed-Bold"/>
          <w:b/>
          <w:bCs/>
        </w:rPr>
        <w:t xml:space="preserve">OP Podnikání a inovace pro konkurenceschopnost </w:t>
      </w:r>
      <w:r w:rsidRPr="00352EB9">
        <w:t>(OPIK) – rozvoj podnikání a podpora výzkumu, vývoje a inovací, rozvoj infrastruktury a služeb podporujících podnikání ve znalostní ekonomice a internacionalizace podnikání, udržitelné hospodaření s energií a rozvoj inovací v energetice, rozvoj vysokorychlostních přístupových sítí k internetu a podpora moderních a inovačních a komunikačních technologií</w:t>
      </w:r>
    </w:p>
    <w:p w:rsidR="007126BE" w:rsidRPr="00352EB9" w:rsidRDefault="007126BE" w:rsidP="00C04A63">
      <w:pPr>
        <w:pStyle w:val="Odstavecseseznamem"/>
        <w:numPr>
          <w:ilvl w:val="0"/>
          <w:numId w:val="9"/>
        </w:numPr>
      </w:pPr>
      <w:r w:rsidRPr="00352EB9">
        <w:rPr>
          <w:rFonts w:eastAsia="DejaVuSansCondensed-Bold"/>
          <w:b/>
          <w:bCs/>
        </w:rPr>
        <w:t xml:space="preserve">OP Výzkum, vývoj a vzdělávání </w:t>
      </w:r>
      <w:r w:rsidRPr="00352EB9">
        <w:t>(OPVVV) – posilování kapacit pro kvalitní veřejný výzkum, rozvoj prostředí pro využití výzkumu jako zdroje dlouhodobé konkurenční výhody, rozvoj vysokých škol, rozvoj celoživotního učení a rovného přístupu ke kvalitnímu vzdělání</w:t>
      </w:r>
    </w:p>
    <w:p w:rsidR="007126BE" w:rsidRPr="00352EB9" w:rsidRDefault="007126BE" w:rsidP="00C04A63">
      <w:pPr>
        <w:pStyle w:val="Odstavecseseznamem"/>
        <w:numPr>
          <w:ilvl w:val="0"/>
          <w:numId w:val="10"/>
        </w:numPr>
      </w:pPr>
      <w:r w:rsidRPr="00352EB9">
        <w:rPr>
          <w:rFonts w:eastAsia="DejaVuSansCondensed-Bold"/>
          <w:b/>
          <w:bCs/>
        </w:rPr>
        <w:t xml:space="preserve">OP Zaměstnanost </w:t>
      </w:r>
      <w:r w:rsidRPr="00352EB9">
        <w:t xml:space="preserve">(OPZAM) – podpora zaměstnanosti a adaptivity pracovní síly, sociální začleňování a boj </w:t>
      </w:r>
      <w:r w:rsidR="00F713A1">
        <w:br/>
      </w:r>
      <w:r w:rsidRPr="00352EB9">
        <w:t>s chudobou, sociální inovace a mezinárodní spolupráce, efektivní veřejná správa</w:t>
      </w:r>
    </w:p>
    <w:p w:rsidR="008C7D6F" w:rsidRDefault="007126BE" w:rsidP="00622F9D">
      <w:pPr>
        <w:pStyle w:val="Odstavecseseznamem"/>
        <w:numPr>
          <w:ilvl w:val="0"/>
          <w:numId w:val="10"/>
        </w:numPr>
      </w:pPr>
      <w:r w:rsidRPr="00352EB9">
        <w:rPr>
          <w:rFonts w:eastAsia="DejaVuSansCondensed-Bold"/>
          <w:b/>
          <w:bCs/>
        </w:rPr>
        <w:t xml:space="preserve">OP Životní prostředí </w:t>
      </w:r>
      <w:r w:rsidRPr="00352EB9">
        <w:t>(OPŽP) – zlepšování kvality vody a snižování rizika povodní, zlepšování kvality ovzduší v sídlech, odpady a materiálové toky, ekologické zátěže a rizika, ochrana a péče o přírodu a krajinu, energetické ú</w:t>
      </w:r>
      <w:r>
        <w:t>spory</w:t>
      </w:r>
    </w:p>
    <w:p w:rsidR="00847397" w:rsidRPr="00622F9D" w:rsidRDefault="007126BE" w:rsidP="00C04A63">
      <w:pPr>
        <w:pStyle w:val="Odstavecseseznamem"/>
        <w:numPr>
          <w:ilvl w:val="0"/>
          <w:numId w:val="10"/>
        </w:numPr>
        <w:rPr>
          <w:rFonts w:eastAsia="DejaVuSansCondensed-Bold"/>
        </w:rPr>
      </w:pPr>
      <w:r w:rsidRPr="00272546">
        <w:rPr>
          <w:rFonts w:eastAsia="DejaVuSansCondensed-Bold"/>
          <w:b/>
        </w:rPr>
        <w:t xml:space="preserve">Program rozvoje venkova </w:t>
      </w:r>
      <w:r w:rsidRPr="00272546">
        <w:t xml:space="preserve">(PRV) – hlavním cílem programu je obnova, zachování a zlepšení ekosystémů závislých na zemědělství prostřednictvím zejména </w:t>
      </w:r>
      <w:proofErr w:type="spellStart"/>
      <w:r w:rsidRPr="00272546">
        <w:t>agroenvironmentálních</w:t>
      </w:r>
      <w:proofErr w:type="spellEnd"/>
      <w:r w:rsidRPr="00272546">
        <w:t xml:space="preserve"> opatření, dále investice </w:t>
      </w:r>
      <w:r w:rsidR="00F713A1">
        <w:br/>
      </w:r>
      <w:r w:rsidRPr="00272546">
        <w:t xml:space="preserve">pro konkurenceschopnost a inovace zemědělských podniků, podpora vstupu mladých lidí do zemědělství nebo krajinná infrastruktura. Program bude také podporovat diverzifikaci ekonomických aktivit ve venkovském prostoru s cílem vytvářet nová pracovní místa a zvýšit hospodářský rozvoj. Podporován bude </w:t>
      </w:r>
      <w:proofErr w:type="spellStart"/>
      <w:r w:rsidRPr="00272546">
        <w:t>komunitně</w:t>
      </w:r>
      <w:proofErr w:type="spellEnd"/>
      <w:r>
        <w:t xml:space="preserve"> vedený místní rozvoj, který</w:t>
      </w:r>
      <w:r w:rsidRPr="00272546">
        <w:t xml:space="preserve"> přispívá k lepšímu zacílení podpory na místní potřeby daného venkovského území a rozvoji spolupráce aktérů na místní úrovni.</w:t>
      </w:r>
      <w:r w:rsidRPr="00272546">
        <w:rPr>
          <w:highlight w:val="yellow"/>
        </w:rPr>
        <w:t xml:space="preserve"> </w:t>
      </w:r>
    </w:p>
    <w:p w:rsidR="007126BE" w:rsidRPr="00622F9D" w:rsidRDefault="007126BE" w:rsidP="00C04A63">
      <w:pPr>
        <w:rPr>
          <w:b/>
        </w:rPr>
      </w:pPr>
      <w:r w:rsidRPr="00622F9D">
        <w:rPr>
          <w:b/>
        </w:rPr>
        <w:t>Další finanční zdroje:</w:t>
      </w:r>
    </w:p>
    <w:p w:rsidR="007126BE" w:rsidRPr="00EF59DE" w:rsidRDefault="007126BE" w:rsidP="00C04A63">
      <w:r w:rsidRPr="00EF59DE">
        <w:rPr>
          <w:rFonts w:eastAsia="DejaVuSansCondensed-Bold"/>
          <w:b/>
          <w:bCs/>
        </w:rPr>
        <w:t xml:space="preserve">SCLLD – strategie </w:t>
      </w:r>
      <w:proofErr w:type="spellStart"/>
      <w:r w:rsidRPr="00EF59DE">
        <w:rPr>
          <w:rFonts w:eastAsia="DejaVuSansCondensed-Bold"/>
          <w:b/>
          <w:bCs/>
        </w:rPr>
        <w:t>komunitně</w:t>
      </w:r>
      <w:proofErr w:type="spellEnd"/>
      <w:r w:rsidRPr="00EF59DE">
        <w:rPr>
          <w:rFonts w:eastAsia="DejaVuSansCondensed-Bold"/>
          <w:b/>
          <w:bCs/>
        </w:rPr>
        <w:t xml:space="preserve"> vedeného rozvoje MAS Lípa pro </w:t>
      </w:r>
      <w:proofErr w:type="gramStart"/>
      <w:r w:rsidRPr="00EF59DE">
        <w:rPr>
          <w:rFonts w:eastAsia="DejaVuSansCondensed-Bold"/>
          <w:b/>
          <w:bCs/>
        </w:rPr>
        <w:t>venkov z.s.</w:t>
      </w:r>
      <w:proofErr w:type="gramEnd"/>
      <w:r w:rsidRPr="00EF59DE">
        <w:rPr>
          <w:rFonts w:eastAsia="DejaVuSansCondensed-Bold"/>
          <w:b/>
          <w:bCs/>
        </w:rPr>
        <w:t xml:space="preserve"> - p</w:t>
      </w:r>
      <w:r w:rsidRPr="00EF59DE">
        <w:t xml:space="preserve">řerozdělování prostředků žadatelům do území bude probíhat dle pravidel výše uvedených operačních programů. MAS Lípa pro venkov z. </w:t>
      </w:r>
      <w:proofErr w:type="gramStart"/>
      <w:r w:rsidRPr="00EF59DE">
        <w:t>s.</w:t>
      </w:r>
      <w:proofErr w:type="gramEnd"/>
      <w:r w:rsidRPr="00EF59DE">
        <w:t xml:space="preserve"> bude moci přispívat pouze v rámci některých OP a pouze některých konkrétních opatření dle jednotlivých vypisovaných výzev:</w:t>
      </w:r>
    </w:p>
    <w:p w:rsidR="007126BE" w:rsidRPr="00EF59DE" w:rsidRDefault="007126BE" w:rsidP="00C04A63">
      <w:r w:rsidRPr="00EF59DE">
        <w:t>- Integrovaný regionální operační program (IROP)</w:t>
      </w:r>
    </w:p>
    <w:p w:rsidR="007126BE" w:rsidRDefault="007126BE" w:rsidP="00C04A63">
      <w:r w:rsidRPr="00EF59DE">
        <w:t>- Oper</w:t>
      </w:r>
      <w:r w:rsidR="00847397">
        <w:t>ační program Zaměstnanost (OPZ</w:t>
      </w:r>
      <w:r w:rsidRPr="00EF59DE">
        <w:t>)</w:t>
      </w:r>
    </w:p>
    <w:p w:rsidR="00EC523E" w:rsidRPr="00EF59DE" w:rsidRDefault="00EC523E" w:rsidP="00C04A63">
      <w:r>
        <w:t>- Operační program Životní prostředí (OPŽP)</w:t>
      </w:r>
    </w:p>
    <w:p w:rsidR="007126BE" w:rsidRPr="00EF59DE" w:rsidRDefault="007126BE" w:rsidP="00C04A63">
      <w:r w:rsidRPr="00EF59DE">
        <w:t>- Program rozvoje venkova (PRV)</w:t>
      </w:r>
    </w:p>
    <w:p w:rsidR="007126BE" w:rsidRPr="00EF59DE" w:rsidRDefault="007126BE" w:rsidP="00C04A63">
      <w:r w:rsidRPr="00EF59DE">
        <w:t>- Op</w:t>
      </w:r>
      <w:r w:rsidR="00DA34DC">
        <w:t xml:space="preserve">erační program Výzkum, vývoj a </w:t>
      </w:r>
      <w:r w:rsidRPr="00EF59DE">
        <w:t>vzdělávání (OP VVV)</w:t>
      </w:r>
    </w:p>
    <w:p w:rsidR="007126BE" w:rsidRPr="00EF59DE" w:rsidRDefault="007126BE" w:rsidP="00C04A63">
      <w:r w:rsidRPr="00EF59DE">
        <w:lastRenderedPageBreak/>
        <w:t>Předpokládané zdroje financování jednotlivých aktivit jsou popsány přímo na kartách aktivit. Dle vývoje</w:t>
      </w:r>
      <w:r w:rsidR="00847397">
        <w:t xml:space="preserve"> </w:t>
      </w:r>
      <w:r w:rsidRPr="00EF59DE">
        <w:t>situace budou upřesňovány.</w:t>
      </w:r>
    </w:p>
    <w:p w:rsidR="007126BE" w:rsidRPr="00EF59DE" w:rsidRDefault="007126BE" w:rsidP="00C04A63">
      <w:r w:rsidRPr="00EF59DE">
        <w:t>Obec samostatně/obec prostřednictvím svazku obcí může žádat dle jednotlivých projektů a opatření operačních programů:</w:t>
      </w:r>
    </w:p>
    <w:p w:rsidR="007126BE" w:rsidRPr="002574C3" w:rsidRDefault="007126BE" w:rsidP="00C04A63">
      <w:r w:rsidRPr="00EF59DE">
        <w:t xml:space="preserve">1. samostatně přímo z </w:t>
      </w:r>
      <w:proofErr w:type="gramStart"/>
      <w:r w:rsidRPr="00EF59DE">
        <w:t>OP</w:t>
      </w:r>
      <w:proofErr w:type="gramEnd"/>
      <w:r w:rsidRPr="00EF59DE">
        <w:t xml:space="preserve"> (doporučení</w:t>
      </w:r>
      <w:r w:rsidRPr="002574C3">
        <w:t>:</w:t>
      </w:r>
      <w:r w:rsidR="001664CD" w:rsidRPr="002574C3">
        <w:t xml:space="preserve"> v případě projektů cca nad </w:t>
      </w:r>
      <w:r w:rsidR="002574C3" w:rsidRPr="002574C3">
        <w:t>2</w:t>
      </w:r>
      <w:r w:rsidRPr="002574C3">
        <w:t xml:space="preserve"> mil.Kč)</w:t>
      </w:r>
    </w:p>
    <w:p w:rsidR="007126BE" w:rsidRDefault="007126BE" w:rsidP="00C04A63">
      <w:pPr>
        <w:rPr>
          <w:highlight w:val="yellow"/>
        </w:rPr>
      </w:pPr>
      <w:r w:rsidRPr="00EF59DE">
        <w:t>2. prostřednictvím MAS Lípa pro venkov z. s. (</w:t>
      </w:r>
      <w:r w:rsidRPr="002574C3">
        <w:t xml:space="preserve">doporučení: v případě projektů cca </w:t>
      </w:r>
      <w:r w:rsidR="002574C3">
        <w:t>od</w:t>
      </w:r>
      <w:r w:rsidRPr="002574C3">
        <w:t xml:space="preserve"> 0,5</w:t>
      </w:r>
      <w:r w:rsidR="002574C3">
        <w:t xml:space="preserve"> do 2</w:t>
      </w:r>
      <w:r w:rsidRPr="002574C3">
        <w:t xml:space="preserve"> </w:t>
      </w:r>
      <w:proofErr w:type="gramStart"/>
      <w:r w:rsidRPr="002574C3">
        <w:t>mil.Kč</w:t>
      </w:r>
      <w:proofErr w:type="gramEnd"/>
      <w:r w:rsidRPr="002574C3">
        <w:t>)</w:t>
      </w:r>
    </w:p>
    <w:p w:rsidR="002574C3" w:rsidRPr="00665239" w:rsidRDefault="002574C3" w:rsidP="002574C3">
      <w:r>
        <w:t xml:space="preserve">3. prostřednictvím dotačních titulů Středočeského kraje (doporučení: v případě projektů do cca 0,5 mil Kč). </w:t>
      </w:r>
    </w:p>
    <w:p w:rsidR="007126BE" w:rsidRPr="00EF59DE" w:rsidRDefault="007126BE" w:rsidP="00C04A63">
      <w:r w:rsidRPr="00EF59DE">
        <w:t>O aktuálním stavu dotačních programů jsou představitelé obce průběžně informov</w:t>
      </w:r>
      <w:r w:rsidR="008D5DD1">
        <w:t xml:space="preserve">áni prostřednictvím </w:t>
      </w:r>
      <w:r w:rsidRPr="00EF59DE">
        <w:t>pracovníků MAS.</w:t>
      </w:r>
    </w:p>
    <w:p w:rsidR="002574C3" w:rsidRPr="00EF59DE" w:rsidRDefault="002574C3" w:rsidP="00C04A63"/>
    <w:p w:rsidR="007126BE" w:rsidRPr="00622F9D" w:rsidRDefault="007126BE" w:rsidP="00C04A63">
      <w:pPr>
        <w:pStyle w:val="Nadpis3"/>
        <w:rPr>
          <w:rFonts w:eastAsia="DejaVuSansCondensed-Bold"/>
        </w:rPr>
      </w:pPr>
      <w:bookmarkStart w:id="70" w:name="_Toc498414050"/>
      <w:r w:rsidRPr="00EF59DE">
        <w:rPr>
          <w:rFonts w:eastAsia="DejaVuSansCondensed-Bold"/>
        </w:rPr>
        <w:t>Dokumenty a plány</w:t>
      </w:r>
      <w:bookmarkEnd w:id="70"/>
    </w:p>
    <w:p w:rsidR="007126BE" w:rsidRPr="00EF59DE" w:rsidRDefault="007126BE" w:rsidP="00C04A63">
      <w:r w:rsidRPr="00EF59DE">
        <w:t>V rámci efektivního plánování a následné realizace je nezbytné zpracování podkladových projektových záměrů, studií a projektových dokumentací.</w:t>
      </w:r>
    </w:p>
    <w:p w:rsidR="007126BE" w:rsidRPr="00970617" w:rsidRDefault="007126BE" w:rsidP="00C04A63">
      <w:r w:rsidRPr="00970617">
        <w:t>Níže uvedené jsou dokumentace, které budou zpracované dle aktuálních potřeb:</w:t>
      </w:r>
    </w:p>
    <w:p w:rsidR="002574C3" w:rsidRPr="00D6001B" w:rsidRDefault="00402B46" w:rsidP="002574C3">
      <w:pPr>
        <w:pStyle w:val="Odstavecseseznamem"/>
        <w:numPr>
          <w:ilvl w:val="0"/>
          <w:numId w:val="12"/>
        </w:numPr>
      </w:pPr>
      <w:r w:rsidRPr="00D6001B">
        <w:t>PD retenční nádrž Chlístovice (2020)</w:t>
      </w:r>
    </w:p>
    <w:p w:rsidR="00856734" w:rsidRPr="00D6001B" w:rsidRDefault="00856734" w:rsidP="002574C3">
      <w:pPr>
        <w:pStyle w:val="Odstavecseseznamem"/>
        <w:numPr>
          <w:ilvl w:val="0"/>
          <w:numId w:val="12"/>
        </w:numPr>
      </w:pPr>
      <w:r w:rsidRPr="00D6001B">
        <w:t>PD rekonstrukc</w:t>
      </w:r>
      <w:r w:rsidR="00015131" w:rsidRPr="00D6001B">
        <w:t>e</w:t>
      </w:r>
      <w:r w:rsidRPr="00D6001B">
        <w:t xml:space="preserve"> </w:t>
      </w:r>
      <w:r w:rsidR="00402B46" w:rsidRPr="00D6001B">
        <w:t xml:space="preserve">VO </w:t>
      </w:r>
      <w:proofErr w:type="spellStart"/>
      <w:r w:rsidR="00402B46" w:rsidRPr="00D6001B">
        <w:t>Všesoky</w:t>
      </w:r>
      <w:proofErr w:type="spellEnd"/>
      <w:r w:rsidR="00402B46" w:rsidRPr="00D6001B">
        <w:t xml:space="preserve"> (2020)</w:t>
      </w:r>
    </w:p>
    <w:p w:rsidR="00015131" w:rsidRPr="00D6001B" w:rsidRDefault="00015131" w:rsidP="002574C3">
      <w:pPr>
        <w:pStyle w:val="Odstavecseseznamem"/>
        <w:numPr>
          <w:ilvl w:val="0"/>
          <w:numId w:val="12"/>
        </w:numPr>
      </w:pPr>
      <w:r w:rsidRPr="00D6001B">
        <w:t xml:space="preserve">PD </w:t>
      </w:r>
      <w:r w:rsidR="00B848CF" w:rsidRPr="00D6001B">
        <w:t xml:space="preserve">rozšíření VO Chlístovice a </w:t>
      </w:r>
      <w:proofErr w:type="spellStart"/>
      <w:r w:rsidR="00B848CF" w:rsidRPr="00D6001B">
        <w:t>Chroustkov</w:t>
      </w:r>
      <w:proofErr w:type="spellEnd"/>
      <w:r w:rsidR="00B848CF" w:rsidRPr="00D6001B">
        <w:t xml:space="preserve"> (2020)</w:t>
      </w:r>
    </w:p>
    <w:p w:rsidR="00015131" w:rsidRPr="00D6001B" w:rsidRDefault="00B848CF" w:rsidP="002574C3">
      <w:pPr>
        <w:pStyle w:val="Odstavecseseznamem"/>
        <w:numPr>
          <w:ilvl w:val="0"/>
          <w:numId w:val="12"/>
        </w:numPr>
      </w:pPr>
      <w:r w:rsidRPr="00D6001B">
        <w:t xml:space="preserve">PD chodník </w:t>
      </w:r>
      <w:proofErr w:type="spellStart"/>
      <w:r w:rsidRPr="00D6001B">
        <w:t>Pivnisko</w:t>
      </w:r>
      <w:proofErr w:type="spellEnd"/>
      <w:r w:rsidRPr="00D6001B">
        <w:t xml:space="preserve"> (2020-23)</w:t>
      </w:r>
    </w:p>
    <w:p w:rsidR="00015131" w:rsidRPr="00D6001B" w:rsidRDefault="00015131" w:rsidP="002574C3">
      <w:pPr>
        <w:pStyle w:val="Odstavecseseznamem"/>
        <w:numPr>
          <w:ilvl w:val="0"/>
          <w:numId w:val="12"/>
        </w:numPr>
      </w:pPr>
      <w:r w:rsidRPr="00D6001B">
        <w:t xml:space="preserve">PD </w:t>
      </w:r>
      <w:r w:rsidR="00B848CF" w:rsidRPr="00D6001B">
        <w:t>rekonstrukce klubovny + zázemí pro hasiče JPOV Chlístovice (2020)</w:t>
      </w:r>
    </w:p>
    <w:p w:rsidR="00015131" w:rsidRPr="00D6001B" w:rsidRDefault="00015131" w:rsidP="002574C3">
      <w:pPr>
        <w:pStyle w:val="Odstavecseseznamem"/>
        <w:numPr>
          <w:ilvl w:val="0"/>
          <w:numId w:val="12"/>
        </w:numPr>
      </w:pPr>
      <w:r w:rsidRPr="00D6001B">
        <w:t xml:space="preserve">PD </w:t>
      </w:r>
      <w:r w:rsidR="00B848CF" w:rsidRPr="00D6001B">
        <w:t>osazení semaforu kontrolující rychlost</w:t>
      </w:r>
    </w:p>
    <w:p w:rsidR="00083B76" w:rsidRPr="00B848CF" w:rsidRDefault="00083B76" w:rsidP="00083B76">
      <w:pPr>
        <w:pStyle w:val="Odstavecseseznamem"/>
        <w:rPr>
          <w:color w:val="76923C" w:themeColor="accent3" w:themeShade="BF"/>
        </w:rPr>
      </w:pPr>
    </w:p>
    <w:p w:rsidR="007126BE" w:rsidRDefault="007126BE" w:rsidP="00335602">
      <w:pPr>
        <w:pStyle w:val="Nadpis2"/>
      </w:pPr>
      <w:bookmarkStart w:id="71" w:name="_Toc498414051"/>
      <w:r>
        <w:t>Seznam příloh</w:t>
      </w:r>
      <w:bookmarkStart w:id="72" w:name="_GoBack"/>
      <w:bookmarkEnd w:id="71"/>
      <w:bookmarkEnd w:id="72"/>
    </w:p>
    <w:p w:rsidR="007126BE" w:rsidRDefault="007126BE" w:rsidP="00EF007D">
      <w:r>
        <w:t>Příloha č. 1</w:t>
      </w:r>
      <w:r>
        <w:tab/>
        <w:t>Výsledky dotazníkového šetření</w:t>
      </w:r>
    </w:p>
    <w:sectPr w:rsidR="007126BE" w:rsidSect="00EC5EED">
      <w:type w:val="continuous"/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45" w:rsidRDefault="00500045" w:rsidP="00C04A63">
      <w:r>
        <w:separator/>
      </w:r>
    </w:p>
  </w:endnote>
  <w:endnote w:type="continuationSeparator" w:id="0">
    <w:p w:rsidR="00500045" w:rsidRDefault="00500045" w:rsidP="00C0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Condense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3B" w:rsidRDefault="00D4343B" w:rsidP="003D5C2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>Program rozvoje obce Chlístovice na období 2019 - 2028</w:t>
    </w:r>
    <w:r>
      <w:rPr>
        <w:rFonts w:ascii="Cambria" w:hAnsi="Cambria"/>
      </w:rPr>
      <w:tab/>
      <w:t xml:space="preserve">Stránka </w:t>
    </w:r>
    <w:r w:rsidRPr="00ED5D16">
      <w:fldChar w:fldCharType="begin"/>
    </w:r>
    <w:r>
      <w:instrText>PAGE   \* MERGEFORMAT</w:instrText>
    </w:r>
    <w:r w:rsidRPr="00ED5D16">
      <w:fldChar w:fldCharType="separate"/>
    </w:r>
    <w:r w:rsidR="00F1789A" w:rsidRPr="00F1789A">
      <w:rPr>
        <w:rFonts w:ascii="Cambria" w:hAnsi="Cambria"/>
        <w:noProof/>
      </w:rPr>
      <w:t>46</w:t>
    </w:r>
    <w:r>
      <w:rPr>
        <w:rFonts w:ascii="Cambria" w:hAnsi="Cambria"/>
        <w:noProof/>
      </w:rPr>
      <w:fldChar w:fldCharType="end"/>
    </w:r>
  </w:p>
  <w:p w:rsidR="00D4343B" w:rsidRDefault="00D4343B" w:rsidP="00C04A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45" w:rsidRDefault="00500045" w:rsidP="00C04A63">
      <w:r>
        <w:separator/>
      </w:r>
    </w:p>
  </w:footnote>
  <w:footnote w:type="continuationSeparator" w:id="0">
    <w:p w:rsidR="00500045" w:rsidRDefault="00500045" w:rsidP="00C0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3B" w:rsidRDefault="00D4343B" w:rsidP="00C04A63">
    <w:pPr>
      <w:pStyle w:val="Zhlav"/>
    </w:pPr>
    <w:r>
      <w:rPr>
        <w:noProof/>
      </w:rPr>
      <w:pict>
        <v:line id="Přímá spojnice 18" o:spid="_x0000_s2049" style="position:absolute;left:0;text-align:left;z-index:251657728;visibility:visible;mso-wrap-distance-top:-1e-4mm;mso-wrap-distance-bottom:-1e-4mm" from="-3.75pt,12.65pt" to="52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" strokecolor="#622423">
          <o:lock v:ext="edit" shapetype="f"/>
        </v:line>
      </w:pic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  <w:t xml:space="preserve">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64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9A0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C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6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9EE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F21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9A7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C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867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6443E"/>
    <w:multiLevelType w:val="hybridMultilevel"/>
    <w:tmpl w:val="316EA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820FC"/>
    <w:multiLevelType w:val="hybridMultilevel"/>
    <w:tmpl w:val="385A5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D2BE7"/>
    <w:multiLevelType w:val="multilevel"/>
    <w:tmpl w:val="91CA9A88"/>
    <w:lvl w:ilvl="0">
      <w:start w:val="1"/>
      <w:numFmt w:val="upperLetter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18BD2DC7"/>
    <w:multiLevelType w:val="hybridMultilevel"/>
    <w:tmpl w:val="F434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929CA"/>
    <w:multiLevelType w:val="hybridMultilevel"/>
    <w:tmpl w:val="0C0430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D1E1D"/>
    <w:multiLevelType w:val="hybridMultilevel"/>
    <w:tmpl w:val="EDC6449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F617661"/>
    <w:multiLevelType w:val="hybridMultilevel"/>
    <w:tmpl w:val="24566534"/>
    <w:lvl w:ilvl="0" w:tplc="F4F4FD76">
      <w:numFmt w:val="bullet"/>
      <w:lvlText w:val="-"/>
      <w:lvlJc w:val="left"/>
      <w:pPr>
        <w:ind w:left="1069" w:hanging="360"/>
      </w:pPr>
      <w:rPr>
        <w:rFonts w:ascii="Times New Roman" w:eastAsia="DejaVuSansCondensed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C335E9"/>
    <w:multiLevelType w:val="hybridMultilevel"/>
    <w:tmpl w:val="66425ECA"/>
    <w:lvl w:ilvl="0" w:tplc="BCDE1204">
      <w:start w:val="2"/>
      <w:numFmt w:val="bullet"/>
      <w:lvlText w:val="-"/>
      <w:lvlJc w:val="left"/>
      <w:pPr>
        <w:ind w:left="720" w:hanging="360"/>
      </w:pPr>
      <w:rPr>
        <w:rFonts w:ascii="Times New Roman" w:eastAsia="DejaVuSansCondensed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604E8"/>
    <w:multiLevelType w:val="hybridMultilevel"/>
    <w:tmpl w:val="E79E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B5B1F"/>
    <w:multiLevelType w:val="hybridMultilevel"/>
    <w:tmpl w:val="F8A8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352CD"/>
    <w:multiLevelType w:val="hybridMultilevel"/>
    <w:tmpl w:val="5742F7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991FFD"/>
    <w:multiLevelType w:val="multilevel"/>
    <w:tmpl w:val="B66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C841F0"/>
    <w:multiLevelType w:val="multilevel"/>
    <w:tmpl w:val="CBEC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D75E3F"/>
    <w:multiLevelType w:val="multilevel"/>
    <w:tmpl w:val="B6E2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5F126B"/>
    <w:multiLevelType w:val="hybridMultilevel"/>
    <w:tmpl w:val="731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16FC2"/>
    <w:multiLevelType w:val="multilevel"/>
    <w:tmpl w:val="73B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96491E"/>
    <w:multiLevelType w:val="multilevel"/>
    <w:tmpl w:val="6A6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516E58"/>
    <w:multiLevelType w:val="hybridMultilevel"/>
    <w:tmpl w:val="C704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E187C"/>
    <w:multiLevelType w:val="hybridMultilevel"/>
    <w:tmpl w:val="E00C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04DDA"/>
    <w:multiLevelType w:val="hybridMultilevel"/>
    <w:tmpl w:val="DAFEF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51F99"/>
    <w:multiLevelType w:val="hybridMultilevel"/>
    <w:tmpl w:val="E7AE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3486F"/>
    <w:multiLevelType w:val="hybridMultilevel"/>
    <w:tmpl w:val="5AAE2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E5268"/>
    <w:multiLevelType w:val="hybridMultilevel"/>
    <w:tmpl w:val="B5A85AF6"/>
    <w:lvl w:ilvl="0" w:tplc="A336E4E4">
      <w:start w:val="1"/>
      <w:numFmt w:val="bullet"/>
      <w:lvlText w:val="-"/>
      <w:lvlJc w:val="left"/>
      <w:pPr>
        <w:ind w:left="720" w:hanging="360"/>
      </w:pPr>
      <w:rPr>
        <w:rFonts w:ascii="Times New Roman" w:eastAsia="DejaVuSansCondensed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B5E1C"/>
    <w:multiLevelType w:val="hybridMultilevel"/>
    <w:tmpl w:val="B0A2C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01E59"/>
    <w:multiLevelType w:val="hybridMultilevel"/>
    <w:tmpl w:val="37762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138AE"/>
    <w:multiLevelType w:val="hybridMultilevel"/>
    <w:tmpl w:val="781E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81C45"/>
    <w:multiLevelType w:val="hybridMultilevel"/>
    <w:tmpl w:val="B7C22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E34B3"/>
    <w:multiLevelType w:val="hybridMultilevel"/>
    <w:tmpl w:val="FC9A33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523CBA"/>
    <w:multiLevelType w:val="hybridMultilevel"/>
    <w:tmpl w:val="88129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B724C8"/>
    <w:multiLevelType w:val="hybridMultilevel"/>
    <w:tmpl w:val="B0761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82E42"/>
    <w:multiLevelType w:val="multilevel"/>
    <w:tmpl w:val="D26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941AD"/>
    <w:multiLevelType w:val="hybridMultilevel"/>
    <w:tmpl w:val="FA146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E342A"/>
    <w:multiLevelType w:val="hybridMultilevel"/>
    <w:tmpl w:val="08343248"/>
    <w:lvl w:ilvl="0" w:tplc="01F8F5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24BD8"/>
    <w:multiLevelType w:val="multilevel"/>
    <w:tmpl w:val="E3C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6C5445"/>
    <w:multiLevelType w:val="hybridMultilevel"/>
    <w:tmpl w:val="D7C8B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33D34"/>
    <w:multiLevelType w:val="multilevel"/>
    <w:tmpl w:val="550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261CFE"/>
    <w:multiLevelType w:val="hybridMultilevel"/>
    <w:tmpl w:val="486A8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12"/>
  </w:num>
  <w:num w:numId="4">
    <w:abstractNumId w:val="30"/>
  </w:num>
  <w:num w:numId="5">
    <w:abstractNumId w:val="39"/>
  </w:num>
  <w:num w:numId="6">
    <w:abstractNumId w:val="46"/>
  </w:num>
  <w:num w:numId="7">
    <w:abstractNumId w:val="36"/>
  </w:num>
  <w:num w:numId="8">
    <w:abstractNumId w:val="31"/>
  </w:num>
  <w:num w:numId="9">
    <w:abstractNumId w:val="44"/>
  </w:num>
  <w:num w:numId="10">
    <w:abstractNumId w:val="34"/>
  </w:num>
  <w:num w:numId="11">
    <w:abstractNumId w:val="1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14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2"/>
  </w:num>
  <w:num w:numId="29">
    <w:abstractNumId w:val="43"/>
  </w:num>
  <w:num w:numId="30">
    <w:abstractNumId w:val="23"/>
  </w:num>
  <w:num w:numId="31">
    <w:abstractNumId w:val="45"/>
  </w:num>
  <w:num w:numId="32">
    <w:abstractNumId w:val="27"/>
  </w:num>
  <w:num w:numId="33">
    <w:abstractNumId w:val="35"/>
  </w:num>
  <w:num w:numId="34">
    <w:abstractNumId w:val="10"/>
  </w:num>
  <w:num w:numId="35">
    <w:abstractNumId w:val="38"/>
  </w:num>
  <w:num w:numId="36">
    <w:abstractNumId w:val="24"/>
  </w:num>
  <w:num w:numId="37">
    <w:abstractNumId w:val="28"/>
  </w:num>
  <w:num w:numId="38">
    <w:abstractNumId w:val="41"/>
  </w:num>
  <w:num w:numId="39">
    <w:abstractNumId w:val="29"/>
  </w:num>
  <w:num w:numId="40">
    <w:abstractNumId w:val="13"/>
  </w:num>
  <w:num w:numId="41">
    <w:abstractNumId w:val="19"/>
  </w:num>
  <w:num w:numId="42">
    <w:abstractNumId w:val="21"/>
  </w:num>
  <w:num w:numId="43">
    <w:abstractNumId w:val="26"/>
  </w:num>
  <w:num w:numId="44">
    <w:abstractNumId w:val="25"/>
  </w:num>
  <w:num w:numId="45">
    <w:abstractNumId w:val="42"/>
  </w:num>
  <w:num w:numId="46">
    <w:abstractNumId w:val="32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027"/>
    <w:rsid w:val="000006C6"/>
    <w:rsid w:val="00001B99"/>
    <w:rsid w:val="00003434"/>
    <w:rsid w:val="000037FE"/>
    <w:rsid w:val="00004B6F"/>
    <w:rsid w:val="00004F02"/>
    <w:rsid w:val="00006951"/>
    <w:rsid w:val="00006BDD"/>
    <w:rsid w:val="00011E96"/>
    <w:rsid w:val="00013CEB"/>
    <w:rsid w:val="00014869"/>
    <w:rsid w:val="00015131"/>
    <w:rsid w:val="00016983"/>
    <w:rsid w:val="00022708"/>
    <w:rsid w:val="00022F4C"/>
    <w:rsid w:val="0002393A"/>
    <w:rsid w:val="00023A9D"/>
    <w:rsid w:val="00024880"/>
    <w:rsid w:val="00025574"/>
    <w:rsid w:val="0002594A"/>
    <w:rsid w:val="000312AB"/>
    <w:rsid w:val="00032693"/>
    <w:rsid w:val="0003341A"/>
    <w:rsid w:val="000349DE"/>
    <w:rsid w:val="00035AEA"/>
    <w:rsid w:val="00035B13"/>
    <w:rsid w:val="00036956"/>
    <w:rsid w:val="0003708E"/>
    <w:rsid w:val="00037A6C"/>
    <w:rsid w:val="00041334"/>
    <w:rsid w:val="0004289E"/>
    <w:rsid w:val="00042E1B"/>
    <w:rsid w:val="00043129"/>
    <w:rsid w:val="00043CBE"/>
    <w:rsid w:val="00044EA8"/>
    <w:rsid w:val="00045A6C"/>
    <w:rsid w:val="00045C21"/>
    <w:rsid w:val="0004680C"/>
    <w:rsid w:val="0004692C"/>
    <w:rsid w:val="000507B7"/>
    <w:rsid w:val="00052283"/>
    <w:rsid w:val="00053177"/>
    <w:rsid w:val="00053413"/>
    <w:rsid w:val="00055B8E"/>
    <w:rsid w:val="00056C82"/>
    <w:rsid w:val="00056E4F"/>
    <w:rsid w:val="00057393"/>
    <w:rsid w:val="00060CB0"/>
    <w:rsid w:val="00060FEA"/>
    <w:rsid w:val="00071B6A"/>
    <w:rsid w:val="00074A4E"/>
    <w:rsid w:val="0007722F"/>
    <w:rsid w:val="000815CE"/>
    <w:rsid w:val="00081FD7"/>
    <w:rsid w:val="00083793"/>
    <w:rsid w:val="00083A90"/>
    <w:rsid w:val="00083B76"/>
    <w:rsid w:val="00084553"/>
    <w:rsid w:val="00084E17"/>
    <w:rsid w:val="000869AB"/>
    <w:rsid w:val="00086D3B"/>
    <w:rsid w:val="00087279"/>
    <w:rsid w:val="00087435"/>
    <w:rsid w:val="000902C7"/>
    <w:rsid w:val="00093137"/>
    <w:rsid w:val="00093642"/>
    <w:rsid w:val="00094B44"/>
    <w:rsid w:val="000A3860"/>
    <w:rsid w:val="000A4DD4"/>
    <w:rsid w:val="000A6266"/>
    <w:rsid w:val="000A6855"/>
    <w:rsid w:val="000B0DD4"/>
    <w:rsid w:val="000B16B1"/>
    <w:rsid w:val="000B1C13"/>
    <w:rsid w:val="000B3FDF"/>
    <w:rsid w:val="000B42CD"/>
    <w:rsid w:val="000B4769"/>
    <w:rsid w:val="000C0164"/>
    <w:rsid w:val="000C16E5"/>
    <w:rsid w:val="000C284C"/>
    <w:rsid w:val="000C2E4C"/>
    <w:rsid w:val="000C4856"/>
    <w:rsid w:val="000D3C64"/>
    <w:rsid w:val="000D41D6"/>
    <w:rsid w:val="000D606B"/>
    <w:rsid w:val="000D63E0"/>
    <w:rsid w:val="000E0241"/>
    <w:rsid w:val="000E34A1"/>
    <w:rsid w:val="000E39C2"/>
    <w:rsid w:val="000E6108"/>
    <w:rsid w:val="000E70F7"/>
    <w:rsid w:val="000F049D"/>
    <w:rsid w:val="000F3350"/>
    <w:rsid w:val="000F3FCF"/>
    <w:rsid w:val="000F494B"/>
    <w:rsid w:val="000F549B"/>
    <w:rsid w:val="000F56A3"/>
    <w:rsid w:val="000F5984"/>
    <w:rsid w:val="000F6FCA"/>
    <w:rsid w:val="00102236"/>
    <w:rsid w:val="00102529"/>
    <w:rsid w:val="001033F8"/>
    <w:rsid w:val="001055C4"/>
    <w:rsid w:val="00107E71"/>
    <w:rsid w:val="0011101E"/>
    <w:rsid w:val="0011366B"/>
    <w:rsid w:val="00114A73"/>
    <w:rsid w:val="00114C71"/>
    <w:rsid w:val="0011652F"/>
    <w:rsid w:val="001169D3"/>
    <w:rsid w:val="00122ACE"/>
    <w:rsid w:val="00123DB1"/>
    <w:rsid w:val="001308C6"/>
    <w:rsid w:val="00131076"/>
    <w:rsid w:val="00133363"/>
    <w:rsid w:val="0013469C"/>
    <w:rsid w:val="001349E8"/>
    <w:rsid w:val="001449A5"/>
    <w:rsid w:val="0014619C"/>
    <w:rsid w:val="00147868"/>
    <w:rsid w:val="00147A28"/>
    <w:rsid w:val="00147E41"/>
    <w:rsid w:val="0015263F"/>
    <w:rsid w:val="001529AF"/>
    <w:rsid w:val="0015479E"/>
    <w:rsid w:val="001552AC"/>
    <w:rsid w:val="00155C91"/>
    <w:rsid w:val="0015635D"/>
    <w:rsid w:val="001572E6"/>
    <w:rsid w:val="00157476"/>
    <w:rsid w:val="0016302F"/>
    <w:rsid w:val="001663B2"/>
    <w:rsid w:val="001664CD"/>
    <w:rsid w:val="00166C5E"/>
    <w:rsid w:val="00167E6F"/>
    <w:rsid w:val="00167FB1"/>
    <w:rsid w:val="0017110D"/>
    <w:rsid w:val="0017273F"/>
    <w:rsid w:val="0017318B"/>
    <w:rsid w:val="00177339"/>
    <w:rsid w:val="001802EA"/>
    <w:rsid w:val="0018122B"/>
    <w:rsid w:val="001834FD"/>
    <w:rsid w:val="00183DB4"/>
    <w:rsid w:val="00184CD4"/>
    <w:rsid w:val="00185EA1"/>
    <w:rsid w:val="001878FE"/>
    <w:rsid w:val="001916E5"/>
    <w:rsid w:val="00191A2B"/>
    <w:rsid w:val="00192F1C"/>
    <w:rsid w:val="00193A17"/>
    <w:rsid w:val="00194C14"/>
    <w:rsid w:val="00194C88"/>
    <w:rsid w:val="00194FA1"/>
    <w:rsid w:val="001953AB"/>
    <w:rsid w:val="00196174"/>
    <w:rsid w:val="00196BFC"/>
    <w:rsid w:val="001A235D"/>
    <w:rsid w:val="001A3D9A"/>
    <w:rsid w:val="001A40B6"/>
    <w:rsid w:val="001A44E5"/>
    <w:rsid w:val="001A48F9"/>
    <w:rsid w:val="001A4E71"/>
    <w:rsid w:val="001A61BC"/>
    <w:rsid w:val="001A6EA5"/>
    <w:rsid w:val="001B1378"/>
    <w:rsid w:val="001B25DE"/>
    <w:rsid w:val="001B27F0"/>
    <w:rsid w:val="001B4CAC"/>
    <w:rsid w:val="001B589B"/>
    <w:rsid w:val="001B6362"/>
    <w:rsid w:val="001B6EA4"/>
    <w:rsid w:val="001B7EA5"/>
    <w:rsid w:val="001C152F"/>
    <w:rsid w:val="001C4159"/>
    <w:rsid w:val="001C5E26"/>
    <w:rsid w:val="001C6E57"/>
    <w:rsid w:val="001D08E0"/>
    <w:rsid w:val="001D0A2F"/>
    <w:rsid w:val="001D12AC"/>
    <w:rsid w:val="001D1554"/>
    <w:rsid w:val="001D1FAA"/>
    <w:rsid w:val="001D3620"/>
    <w:rsid w:val="001D3705"/>
    <w:rsid w:val="001D3B61"/>
    <w:rsid w:val="001D42C9"/>
    <w:rsid w:val="001D4A28"/>
    <w:rsid w:val="001D6C16"/>
    <w:rsid w:val="001E01C6"/>
    <w:rsid w:val="001E0910"/>
    <w:rsid w:val="001E1D84"/>
    <w:rsid w:val="001E35E0"/>
    <w:rsid w:val="001E47CD"/>
    <w:rsid w:val="001E5703"/>
    <w:rsid w:val="001E6BE3"/>
    <w:rsid w:val="001E6D33"/>
    <w:rsid w:val="001F062C"/>
    <w:rsid w:val="001F1C68"/>
    <w:rsid w:val="001F3653"/>
    <w:rsid w:val="001F5909"/>
    <w:rsid w:val="001F5D2F"/>
    <w:rsid w:val="002005CB"/>
    <w:rsid w:val="00202279"/>
    <w:rsid w:val="0020239F"/>
    <w:rsid w:val="00202F61"/>
    <w:rsid w:val="00203229"/>
    <w:rsid w:val="00203A66"/>
    <w:rsid w:val="00204571"/>
    <w:rsid w:val="0021163B"/>
    <w:rsid w:val="0021385A"/>
    <w:rsid w:val="002149F2"/>
    <w:rsid w:val="00214CBD"/>
    <w:rsid w:val="002161CE"/>
    <w:rsid w:val="00220064"/>
    <w:rsid w:val="0022076C"/>
    <w:rsid w:val="002224DD"/>
    <w:rsid w:val="002228F4"/>
    <w:rsid w:val="00223E47"/>
    <w:rsid w:val="0022466C"/>
    <w:rsid w:val="00224CE7"/>
    <w:rsid w:val="002307A6"/>
    <w:rsid w:val="00235588"/>
    <w:rsid w:val="00235A81"/>
    <w:rsid w:val="00235AA1"/>
    <w:rsid w:val="00235CED"/>
    <w:rsid w:val="00236184"/>
    <w:rsid w:val="0023771B"/>
    <w:rsid w:val="00237998"/>
    <w:rsid w:val="00237D01"/>
    <w:rsid w:val="002405BF"/>
    <w:rsid w:val="00240CA8"/>
    <w:rsid w:val="0024234E"/>
    <w:rsid w:val="0024551D"/>
    <w:rsid w:val="002462D5"/>
    <w:rsid w:val="002472F3"/>
    <w:rsid w:val="00247A51"/>
    <w:rsid w:val="0025047F"/>
    <w:rsid w:val="00252DE0"/>
    <w:rsid w:val="00253CAD"/>
    <w:rsid w:val="002540C8"/>
    <w:rsid w:val="0025596A"/>
    <w:rsid w:val="00256408"/>
    <w:rsid w:val="00256C44"/>
    <w:rsid w:val="00256D73"/>
    <w:rsid w:val="00257245"/>
    <w:rsid w:val="002574C3"/>
    <w:rsid w:val="00257933"/>
    <w:rsid w:val="00260021"/>
    <w:rsid w:val="00260503"/>
    <w:rsid w:val="00260EF2"/>
    <w:rsid w:val="002616BA"/>
    <w:rsid w:val="00261A2E"/>
    <w:rsid w:val="002622D2"/>
    <w:rsid w:val="002622F4"/>
    <w:rsid w:val="002625C5"/>
    <w:rsid w:val="00263297"/>
    <w:rsid w:val="00263A07"/>
    <w:rsid w:val="002657D1"/>
    <w:rsid w:val="002660DB"/>
    <w:rsid w:val="00266F92"/>
    <w:rsid w:val="002675CA"/>
    <w:rsid w:val="00270692"/>
    <w:rsid w:val="00270F7A"/>
    <w:rsid w:val="0027155A"/>
    <w:rsid w:val="00272546"/>
    <w:rsid w:val="002726A8"/>
    <w:rsid w:val="002766E6"/>
    <w:rsid w:val="002769B3"/>
    <w:rsid w:val="00280487"/>
    <w:rsid w:val="00281191"/>
    <w:rsid w:val="002838B3"/>
    <w:rsid w:val="00285C73"/>
    <w:rsid w:val="002915FB"/>
    <w:rsid w:val="00292BA9"/>
    <w:rsid w:val="00296321"/>
    <w:rsid w:val="002A0E7B"/>
    <w:rsid w:val="002A19C1"/>
    <w:rsid w:val="002A1EF1"/>
    <w:rsid w:val="002A3788"/>
    <w:rsid w:val="002A3ACB"/>
    <w:rsid w:val="002A41C9"/>
    <w:rsid w:val="002A5956"/>
    <w:rsid w:val="002A7D68"/>
    <w:rsid w:val="002B05FE"/>
    <w:rsid w:val="002B0F4E"/>
    <w:rsid w:val="002B1E8D"/>
    <w:rsid w:val="002B20AD"/>
    <w:rsid w:val="002B2610"/>
    <w:rsid w:val="002B268B"/>
    <w:rsid w:val="002B3A6D"/>
    <w:rsid w:val="002B3BCD"/>
    <w:rsid w:val="002B4621"/>
    <w:rsid w:val="002B489D"/>
    <w:rsid w:val="002B59EB"/>
    <w:rsid w:val="002B5DEF"/>
    <w:rsid w:val="002B6487"/>
    <w:rsid w:val="002B75DE"/>
    <w:rsid w:val="002B78F7"/>
    <w:rsid w:val="002C0DF2"/>
    <w:rsid w:val="002C26B0"/>
    <w:rsid w:val="002C2AD8"/>
    <w:rsid w:val="002C2FD2"/>
    <w:rsid w:val="002C3143"/>
    <w:rsid w:val="002C4993"/>
    <w:rsid w:val="002C4FAC"/>
    <w:rsid w:val="002C5BA9"/>
    <w:rsid w:val="002C6A40"/>
    <w:rsid w:val="002C772D"/>
    <w:rsid w:val="002D05B7"/>
    <w:rsid w:val="002D2558"/>
    <w:rsid w:val="002D63A3"/>
    <w:rsid w:val="002D7324"/>
    <w:rsid w:val="002E12AA"/>
    <w:rsid w:val="002E1D68"/>
    <w:rsid w:val="002E1E85"/>
    <w:rsid w:val="002E2A61"/>
    <w:rsid w:val="002E3723"/>
    <w:rsid w:val="002E3EB5"/>
    <w:rsid w:val="002E4471"/>
    <w:rsid w:val="002E5E10"/>
    <w:rsid w:val="002E5E93"/>
    <w:rsid w:val="002E60DA"/>
    <w:rsid w:val="002E62AD"/>
    <w:rsid w:val="002E63F8"/>
    <w:rsid w:val="002E73B8"/>
    <w:rsid w:val="002F0599"/>
    <w:rsid w:val="002F18F5"/>
    <w:rsid w:val="002F1CA5"/>
    <w:rsid w:val="002F2B6F"/>
    <w:rsid w:val="003007EA"/>
    <w:rsid w:val="003040CF"/>
    <w:rsid w:val="003045AF"/>
    <w:rsid w:val="00304D81"/>
    <w:rsid w:val="0030588D"/>
    <w:rsid w:val="0031031A"/>
    <w:rsid w:val="003121E3"/>
    <w:rsid w:val="00314002"/>
    <w:rsid w:val="00314A21"/>
    <w:rsid w:val="003200B5"/>
    <w:rsid w:val="00320312"/>
    <w:rsid w:val="00321495"/>
    <w:rsid w:val="00322FB7"/>
    <w:rsid w:val="00325DED"/>
    <w:rsid w:val="00326EA4"/>
    <w:rsid w:val="003309C2"/>
    <w:rsid w:val="00331551"/>
    <w:rsid w:val="00331D0C"/>
    <w:rsid w:val="003320C9"/>
    <w:rsid w:val="003324EC"/>
    <w:rsid w:val="00332F78"/>
    <w:rsid w:val="00333843"/>
    <w:rsid w:val="0033476B"/>
    <w:rsid w:val="003350BB"/>
    <w:rsid w:val="00335602"/>
    <w:rsid w:val="003367AE"/>
    <w:rsid w:val="0033685F"/>
    <w:rsid w:val="00336C8C"/>
    <w:rsid w:val="003404BA"/>
    <w:rsid w:val="00342E59"/>
    <w:rsid w:val="0035038F"/>
    <w:rsid w:val="00351D46"/>
    <w:rsid w:val="0035287F"/>
    <w:rsid w:val="00352EB9"/>
    <w:rsid w:val="00353809"/>
    <w:rsid w:val="00353D51"/>
    <w:rsid w:val="00354D66"/>
    <w:rsid w:val="00357308"/>
    <w:rsid w:val="00360F14"/>
    <w:rsid w:val="003661D1"/>
    <w:rsid w:val="00367511"/>
    <w:rsid w:val="00371D12"/>
    <w:rsid w:val="00371D29"/>
    <w:rsid w:val="0037222E"/>
    <w:rsid w:val="00375F3F"/>
    <w:rsid w:val="00380AB2"/>
    <w:rsid w:val="00381C08"/>
    <w:rsid w:val="00383D64"/>
    <w:rsid w:val="003858BE"/>
    <w:rsid w:val="003866F6"/>
    <w:rsid w:val="00390709"/>
    <w:rsid w:val="00395246"/>
    <w:rsid w:val="00395A4A"/>
    <w:rsid w:val="003A1606"/>
    <w:rsid w:val="003A360D"/>
    <w:rsid w:val="003A3718"/>
    <w:rsid w:val="003A3784"/>
    <w:rsid w:val="003A54D9"/>
    <w:rsid w:val="003A5C3D"/>
    <w:rsid w:val="003A60D3"/>
    <w:rsid w:val="003B175D"/>
    <w:rsid w:val="003B3A22"/>
    <w:rsid w:val="003B4F03"/>
    <w:rsid w:val="003B5A4C"/>
    <w:rsid w:val="003B76D1"/>
    <w:rsid w:val="003C0061"/>
    <w:rsid w:val="003C4E81"/>
    <w:rsid w:val="003C50F7"/>
    <w:rsid w:val="003C5F6A"/>
    <w:rsid w:val="003C665C"/>
    <w:rsid w:val="003C6ADD"/>
    <w:rsid w:val="003C6E63"/>
    <w:rsid w:val="003C6EEB"/>
    <w:rsid w:val="003C7A9C"/>
    <w:rsid w:val="003D147F"/>
    <w:rsid w:val="003D2373"/>
    <w:rsid w:val="003D4F8E"/>
    <w:rsid w:val="003D5C29"/>
    <w:rsid w:val="003D69C8"/>
    <w:rsid w:val="003D74F7"/>
    <w:rsid w:val="003E3E22"/>
    <w:rsid w:val="003E6CEF"/>
    <w:rsid w:val="003F301A"/>
    <w:rsid w:val="003F6204"/>
    <w:rsid w:val="003F66C6"/>
    <w:rsid w:val="003F6D93"/>
    <w:rsid w:val="003F70FC"/>
    <w:rsid w:val="003F7466"/>
    <w:rsid w:val="00401AE1"/>
    <w:rsid w:val="00402B46"/>
    <w:rsid w:val="00404B22"/>
    <w:rsid w:val="00404D5B"/>
    <w:rsid w:val="00406C01"/>
    <w:rsid w:val="00407D2C"/>
    <w:rsid w:val="00410D39"/>
    <w:rsid w:val="00411A42"/>
    <w:rsid w:val="00411CA6"/>
    <w:rsid w:val="00411D8C"/>
    <w:rsid w:val="00412A3B"/>
    <w:rsid w:val="00416212"/>
    <w:rsid w:val="0041631D"/>
    <w:rsid w:val="004174E2"/>
    <w:rsid w:val="00417B27"/>
    <w:rsid w:val="00421174"/>
    <w:rsid w:val="004242E2"/>
    <w:rsid w:val="00424C85"/>
    <w:rsid w:val="004250B0"/>
    <w:rsid w:val="00425B8B"/>
    <w:rsid w:val="00427480"/>
    <w:rsid w:val="0043144D"/>
    <w:rsid w:val="00431BDE"/>
    <w:rsid w:val="004322B1"/>
    <w:rsid w:val="00434A73"/>
    <w:rsid w:val="0043642E"/>
    <w:rsid w:val="00440998"/>
    <w:rsid w:val="00440A5A"/>
    <w:rsid w:val="0044253C"/>
    <w:rsid w:val="0044291B"/>
    <w:rsid w:val="00442B57"/>
    <w:rsid w:val="00444410"/>
    <w:rsid w:val="00444ACD"/>
    <w:rsid w:val="0044617C"/>
    <w:rsid w:val="004479D1"/>
    <w:rsid w:val="00447C71"/>
    <w:rsid w:val="00447C98"/>
    <w:rsid w:val="0045011B"/>
    <w:rsid w:val="0045052E"/>
    <w:rsid w:val="004514C1"/>
    <w:rsid w:val="004518F9"/>
    <w:rsid w:val="00451F31"/>
    <w:rsid w:val="0045244F"/>
    <w:rsid w:val="00452F9D"/>
    <w:rsid w:val="00453163"/>
    <w:rsid w:val="00453E3E"/>
    <w:rsid w:val="00455710"/>
    <w:rsid w:val="00457AE3"/>
    <w:rsid w:val="00457F07"/>
    <w:rsid w:val="0046007F"/>
    <w:rsid w:val="00460C73"/>
    <w:rsid w:val="004612F7"/>
    <w:rsid w:val="00461EE3"/>
    <w:rsid w:val="00463C1A"/>
    <w:rsid w:val="00464137"/>
    <w:rsid w:val="004642AA"/>
    <w:rsid w:val="0046758C"/>
    <w:rsid w:val="00471435"/>
    <w:rsid w:val="00472AFD"/>
    <w:rsid w:val="00473AED"/>
    <w:rsid w:val="004752EE"/>
    <w:rsid w:val="00476F50"/>
    <w:rsid w:val="004811AE"/>
    <w:rsid w:val="00484D70"/>
    <w:rsid w:val="00486112"/>
    <w:rsid w:val="00487F40"/>
    <w:rsid w:val="004910A6"/>
    <w:rsid w:val="00491135"/>
    <w:rsid w:val="00492573"/>
    <w:rsid w:val="004937F0"/>
    <w:rsid w:val="004A06C2"/>
    <w:rsid w:val="004A2ABA"/>
    <w:rsid w:val="004A3601"/>
    <w:rsid w:val="004A4643"/>
    <w:rsid w:val="004A4D0A"/>
    <w:rsid w:val="004A5433"/>
    <w:rsid w:val="004A5490"/>
    <w:rsid w:val="004A576A"/>
    <w:rsid w:val="004A6A48"/>
    <w:rsid w:val="004A6CF4"/>
    <w:rsid w:val="004A7BE4"/>
    <w:rsid w:val="004B09E0"/>
    <w:rsid w:val="004B1C01"/>
    <w:rsid w:val="004B1C11"/>
    <w:rsid w:val="004B255B"/>
    <w:rsid w:val="004B27FE"/>
    <w:rsid w:val="004B3626"/>
    <w:rsid w:val="004B5137"/>
    <w:rsid w:val="004B534A"/>
    <w:rsid w:val="004B5970"/>
    <w:rsid w:val="004B5BFD"/>
    <w:rsid w:val="004B6658"/>
    <w:rsid w:val="004C0EAF"/>
    <w:rsid w:val="004C1541"/>
    <w:rsid w:val="004C206C"/>
    <w:rsid w:val="004C4FD3"/>
    <w:rsid w:val="004C7368"/>
    <w:rsid w:val="004C7D37"/>
    <w:rsid w:val="004D1DE5"/>
    <w:rsid w:val="004D3607"/>
    <w:rsid w:val="004D3C1F"/>
    <w:rsid w:val="004D4E18"/>
    <w:rsid w:val="004D6A07"/>
    <w:rsid w:val="004E26F2"/>
    <w:rsid w:val="004E2E10"/>
    <w:rsid w:val="004E3AC6"/>
    <w:rsid w:val="004E62CE"/>
    <w:rsid w:val="004F0E0E"/>
    <w:rsid w:val="004F1C37"/>
    <w:rsid w:val="004F263E"/>
    <w:rsid w:val="004F328B"/>
    <w:rsid w:val="004F4772"/>
    <w:rsid w:val="004F493D"/>
    <w:rsid w:val="004F5718"/>
    <w:rsid w:val="00500045"/>
    <w:rsid w:val="0050304F"/>
    <w:rsid w:val="00504B8D"/>
    <w:rsid w:val="0051067F"/>
    <w:rsid w:val="00516092"/>
    <w:rsid w:val="005171EC"/>
    <w:rsid w:val="00520BDA"/>
    <w:rsid w:val="00521387"/>
    <w:rsid w:val="00521B95"/>
    <w:rsid w:val="0052523A"/>
    <w:rsid w:val="00525449"/>
    <w:rsid w:val="00526FD7"/>
    <w:rsid w:val="0053198C"/>
    <w:rsid w:val="00531A64"/>
    <w:rsid w:val="00532D7F"/>
    <w:rsid w:val="00533076"/>
    <w:rsid w:val="00533D2C"/>
    <w:rsid w:val="005341C1"/>
    <w:rsid w:val="00535941"/>
    <w:rsid w:val="00535C32"/>
    <w:rsid w:val="00537F19"/>
    <w:rsid w:val="005407F4"/>
    <w:rsid w:val="00541857"/>
    <w:rsid w:val="00543BAC"/>
    <w:rsid w:val="005440C9"/>
    <w:rsid w:val="00544EC8"/>
    <w:rsid w:val="00546C62"/>
    <w:rsid w:val="00553E13"/>
    <w:rsid w:val="00555484"/>
    <w:rsid w:val="0055586E"/>
    <w:rsid w:val="0055621F"/>
    <w:rsid w:val="0056133B"/>
    <w:rsid w:val="00562B9E"/>
    <w:rsid w:val="00565E22"/>
    <w:rsid w:val="00567566"/>
    <w:rsid w:val="00570C6E"/>
    <w:rsid w:val="005714F1"/>
    <w:rsid w:val="0057306D"/>
    <w:rsid w:val="005756D7"/>
    <w:rsid w:val="00575A8F"/>
    <w:rsid w:val="0057730F"/>
    <w:rsid w:val="00581A5A"/>
    <w:rsid w:val="00583CE2"/>
    <w:rsid w:val="005851FA"/>
    <w:rsid w:val="005866E0"/>
    <w:rsid w:val="00586849"/>
    <w:rsid w:val="00586F08"/>
    <w:rsid w:val="0058709E"/>
    <w:rsid w:val="00587BD3"/>
    <w:rsid w:val="005927F7"/>
    <w:rsid w:val="00593720"/>
    <w:rsid w:val="005944BC"/>
    <w:rsid w:val="00596EAE"/>
    <w:rsid w:val="00597FC5"/>
    <w:rsid w:val="005A2CD8"/>
    <w:rsid w:val="005A2D25"/>
    <w:rsid w:val="005A3973"/>
    <w:rsid w:val="005A4096"/>
    <w:rsid w:val="005A47B3"/>
    <w:rsid w:val="005A4D38"/>
    <w:rsid w:val="005A4FAE"/>
    <w:rsid w:val="005A5C6D"/>
    <w:rsid w:val="005A6899"/>
    <w:rsid w:val="005B0894"/>
    <w:rsid w:val="005B0B56"/>
    <w:rsid w:val="005B1EB7"/>
    <w:rsid w:val="005B28CE"/>
    <w:rsid w:val="005B34B1"/>
    <w:rsid w:val="005B3576"/>
    <w:rsid w:val="005B3F18"/>
    <w:rsid w:val="005B721C"/>
    <w:rsid w:val="005B7922"/>
    <w:rsid w:val="005C0B14"/>
    <w:rsid w:val="005C1161"/>
    <w:rsid w:val="005C3125"/>
    <w:rsid w:val="005C3496"/>
    <w:rsid w:val="005C39E0"/>
    <w:rsid w:val="005C3E9C"/>
    <w:rsid w:val="005C4080"/>
    <w:rsid w:val="005C44CB"/>
    <w:rsid w:val="005C61AC"/>
    <w:rsid w:val="005C62DD"/>
    <w:rsid w:val="005C7B41"/>
    <w:rsid w:val="005D61FC"/>
    <w:rsid w:val="005D699D"/>
    <w:rsid w:val="005D69C5"/>
    <w:rsid w:val="005D6A86"/>
    <w:rsid w:val="005D6C03"/>
    <w:rsid w:val="005D7649"/>
    <w:rsid w:val="005D7E37"/>
    <w:rsid w:val="005E098E"/>
    <w:rsid w:val="005E13AE"/>
    <w:rsid w:val="005E18C4"/>
    <w:rsid w:val="005E3203"/>
    <w:rsid w:val="005F09DB"/>
    <w:rsid w:val="005F1D9C"/>
    <w:rsid w:val="005F2D45"/>
    <w:rsid w:val="005F41F3"/>
    <w:rsid w:val="005F4203"/>
    <w:rsid w:val="005F65F9"/>
    <w:rsid w:val="005F6C5A"/>
    <w:rsid w:val="005F75F1"/>
    <w:rsid w:val="005F7736"/>
    <w:rsid w:val="005F7BCD"/>
    <w:rsid w:val="005F7E0D"/>
    <w:rsid w:val="00601941"/>
    <w:rsid w:val="00605E87"/>
    <w:rsid w:val="00607091"/>
    <w:rsid w:val="00607364"/>
    <w:rsid w:val="00610EDC"/>
    <w:rsid w:val="00611339"/>
    <w:rsid w:val="00611DC6"/>
    <w:rsid w:val="00611E97"/>
    <w:rsid w:val="006128A4"/>
    <w:rsid w:val="00612970"/>
    <w:rsid w:val="00612A43"/>
    <w:rsid w:val="006144C3"/>
    <w:rsid w:val="00616ED8"/>
    <w:rsid w:val="00616FDB"/>
    <w:rsid w:val="00617A15"/>
    <w:rsid w:val="00620788"/>
    <w:rsid w:val="0062196E"/>
    <w:rsid w:val="00622F9D"/>
    <w:rsid w:val="00625D9F"/>
    <w:rsid w:val="0062624E"/>
    <w:rsid w:val="00627227"/>
    <w:rsid w:val="00627E2F"/>
    <w:rsid w:val="00630E8E"/>
    <w:rsid w:val="006322C8"/>
    <w:rsid w:val="00632888"/>
    <w:rsid w:val="00632CB1"/>
    <w:rsid w:val="00632CC6"/>
    <w:rsid w:val="0063386D"/>
    <w:rsid w:val="00635503"/>
    <w:rsid w:val="00641E08"/>
    <w:rsid w:val="006425E0"/>
    <w:rsid w:val="006427C1"/>
    <w:rsid w:val="00643727"/>
    <w:rsid w:val="00643EF8"/>
    <w:rsid w:val="006452A0"/>
    <w:rsid w:val="00651C57"/>
    <w:rsid w:val="00652964"/>
    <w:rsid w:val="00654C07"/>
    <w:rsid w:val="00655EA7"/>
    <w:rsid w:val="00656CAD"/>
    <w:rsid w:val="00657551"/>
    <w:rsid w:val="00657990"/>
    <w:rsid w:val="00662415"/>
    <w:rsid w:val="00663112"/>
    <w:rsid w:val="00664F90"/>
    <w:rsid w:val="00670A05"/>
    <w:rsid w:val="00670ECA"/>
    <w:rsid w:val="00671AEF"/>
    <w:rsid w:val="00672472"/>
    <w:rsid w:val="006737F7"/>
    <w:rsid w:val="00675BFA"/>
    <w:rsid w:val="00676801"/>
    <w:rsid w:val="00677039"/>
    <w:rsid w:val="00677B28"/>
    <w:rsid w:val="00680C2C"/>
    <w:rsid w:val="00682781"/>
    <w:rsid w:val="00684396"/>
    <w:rsid w:val="00686854"/>
    <w:rsid w:val="00686ACD"/>
    <w:rsid w:val="00686ED7"/>
    <w:rsid w:val="006871D7"/>
    <w:rsid w:val="006877B1"/>
    <w:rsid w:val="00687938"/>
    <w:rsid w:val="00691549"/>
    <w:rsid w:val="0069266B"/>
    <w:rsid w:val="00693DBA"/>
    <w:rsid w:val="006A02CD"/>
    <w:rsid w:val="006A0C20"/>
    <w:rsid w:val="006A0ECE"/>
    <w:rsid w:val="006A0F7B"/>
    <w:rsid w:val="006A1133"/>
    <w:rsid w:val="006A4F51"/>
    <w:rsid w:val="006A55F7"/>
    <w:rsid w:val="006A6D2A"/>
    <w:rsid w:val="006B2385"/>
    <w:rsid w:val="006B32A1"/>
    <w:rsid w:val="006B50CE"/>
    <w:rsid w:val="006B6B76"/>
    <w:rsid w:val="006C2F28"/>
    <w:rsid w:val="006C621A"/>
    <w:rsid w:val="006C6C6D"/>
    <w:rsid w:val="006C6E96"/>
    <w:rsid w:val="006D05A4"/>
    <w:rsid w:val="006D0E60"/>
    <w:rsid w:val="006D2A7D"/>
    <w:rsid w:val="006D3620"/>
    <w:rsid w:val="006D6093"/>
    <w:rsid w:val="006D6F05"/>
    <w:rsid w:val="006D77BF"/>
    <w:rsid w:val="006E0273"/>
    <w:rsid w:val="006E14DA"/>
    <w:rsid w:val="006E1B84"/>
    <w:rsid w:val="006E25BA"/>
    <w:rsid w:val="006E26BD"/>
    <w:rsid w:val="006E3467"/>
    <w:rsid w:val="006E5F34"/>
    <w:rsid w:val="006E62B6"/>
    <w:rsid w:val="006E6A96"/>
    <w:rsid w:val="006E77F5"/>
    <w:rsid w:val="006F2529"/>
    <w:rsid w:val="006F2B50"/>
    <w:rsid w:val="006F478B"/>
    <w:rsid w:val="006F4CB7"/>
    <w:rsid w:val="006F67A9"/>
    <w:rsid w:val="006F7A00"/>
    <w:rsid w:val="007020DE"/>
    <w:rsid w:val="00702892"/>
    <w:rsid w:val="00706B99"/>
    <w:rsid w:val="00707014"/>
    <w:rsid w:val="00710D6A"/>
    <w:rsid w:val="007126BE"/>
    <w:rsid w:val="007126DF"/>
    <w:rsid w:val="0071431D"/>
    <w:rsid w:val="0071533A"/>
    <w:rsid w:val="0071719C"/>
    <w:rsid w:val="007179A7"/>
    <w:rsid w:val="00723C71"/>
    <w:rsid w:val="00724109"/>
    <w:rsid w:val="007251D9"/>
    <w:rsid w:val="00725265"/>
    <w:rsid w:val="007269DD"/>
    <w:rsid w:val="00727998"/>
    <w:rsid w:val="00727F74"/>
    <w:rsid w:val="0073283C"/>
    <w:rsid w:val="00733CAD"/>
    <w:rsid w:val="00733F7E"/>
    <w:rsid w:val="0073668C"/>
    <w:rsid w:val="00736B39"/>
    <w:rsid w:val="007419E4"/>
    <w:rsid w:val="00743350"/>
    <w:rsid w:val="00743FBD"/>
    <w:rsid w:val="007441B5"/>
    <w:rsid w:val="00744F4A"/>
    <w:rsid w:val="00750394"/>
    <w:rsid w:val="00754C98"/>
    <w:rsid w:val="00755975"/>
    <w:rsid w:val="0075606A"/>
    <w:rsid w:val="007566C7"/>
    <w:rsid w:val="007575C4"/>
    <w:rsid w:val="00760EA7"/>
    <w:rsid w:val="00761842"/>
    <w:rsid w:val="00762F3D"/>
    <w:rsid w:val="00764FB0"/>
    <w:rsid w:val="00767EB9"/>
    <w:rsid w:val="007708E8"/>
    <w:rsid w:val="007709CF"/>
    <w:rsid w:val="00771029"/>
    <w:rsid w:val="0077324D"/>
    <w:rsid w:val="00773395"/>
    <w:rsid w:val="00781527"/>
    <w:rsid w:val="00782AC7"/>
    <w:rsid w:val="00782F81"/>
    <w:rsid w:val="00783B88"/>
    <w:rsid w:val="007843E6"/>
    <w:rsid w:val="00784E01"/>
    <w:rsid w:val="00785111"/>
    <w:rsid w:val="00785DBF"/>
    <w:rsid w:val="00785F45"/>
    <w:rsid w:val="00786956"/>
    <w:rsid w:val="00787004"/>
    <w:rsid w:val="007871C0"/>
    <w:rsid w:val="007873D9"/>
    <w:rsid w:val="00787BA9"/>
    <w:rsid w:val="00787FAA"/>
    <w:rsid w:val="00791CE8"/>
    <w:rsid w:val="007976AD"/>
    <w:rsid w:val="007A0470"/>
    <w:rsid w:val="007A047F"/>
    <w:rsid w:val="007A08BC"/>
    <w:rsid w:val="007A1003"/>
    <w:rsid w:val="007A1128"/>
    <w:rsid w:val="007A2042"/>
    <w:rsid w:val="007A5190"/>
    <w:rsid w:val="007A57BE"/>
    <w:rsid w:val="007A78E2"/>
    <w:rsid w:val="007A7AAA"/>
    <w:rsid w:val="007B44FD"/>
    <w:rsid w:val="007B5D54"/>
    <w:rsid w:val="007B6D28"/>
    <w:rsid w:val="007B6F84"/>
    <w:rsid w:val="007B7CA5"/>
    <w:rsid w:val="007C1049"/>
    <w:rsid w:val="007C26BD"/>
    <w:rsid w:val="007C28B0"/>
    <w:rsid w:val="007C3954"/>
    <w:rsid w:val="007C3ED8"/>
    <w:rsid w:val="007C3F44"/>
    <w:rsid w:val="007C4261"/>
    <w:rsid w:val="007C4616"/>
    <w:rsid w:val="007C4DC2"/>
    <w:rsid w:val="007C501C"/>
    <w:rsid w:val="007C60D2"/>
    <w:rsid w:val="007C7141"/>
    <w:rsid w:val="007D1AA2"/>
    <w:rsid w:val="007D2287"/>
    <w:rsid w:val="007D3571"/>
    <w:rsid w:val="007D4478"/>
    <w:rsid w:val="007D4999"/>
    <w:rsid w:val="007D648B"/>
    <w:rsid w:val="007D66D3"/>
    <w:rsid w:val="007E3C6B"/>
    <w:rsid w:val="007F1D05"/>
    <w:rsid w:val="007F3FA8"/>
    <w:rsid w:val="007F423E"/>
    <w:rsid w:val="007F4C06"/>
    <w:rsid w:val="008035CA"/>
    <w:rsid w:val="00805432"/>
    <w:rsid w:val="008059BE"/>
    <w:rsid w:val="008062D8"/>
    <w:rsid w:val="00807862"/>
    <w:rsid w:val="00807A69"/>
    <w:rsid w:val="008118EE"/>
    <w:rsid w:val="00811909"/>
    <w:rsid w:val="0081266F"/>
    <w:rsid w:val="0081280B"/>
    <w:rsid w:val="0081311E"/>
    <w:rsid w:val="00813B30"/>
    <w:rsid w:val="00814EE5"/>
    <w:rsid w:val="00815852"/>
    <w:rsid w:val="008159AA"/>
    <w:rsid w:val="00815ADF"/>
    <w:rsid w:val="0081705D"/>
    <w:rsid w:val="0082012E"/>
    <w:rsid w:val="0082084E"/>
    <w:rsid w:val="008208A6"/>
    <w:rsid w:val="0082177B"/>
    <w:rsid w:val="00821B9F"/>
    <w:rsid w:val="00822B78"/>
    <w:rsid w:val="00825512"/>
    <w:rsid w:val="00826A88"/>
    <w:rsid w:val="00827B62"/>
    <w:rsid w:val="008310B6"/>
    <w:rsid w:val="00833B7B"/>
    <w:rsid w:val="00837539"/>
    <w:rsid w:val="008403E0"/>
    <w:rsid w:val="008426B5"/>
    <w:rsid w:val="00842953"/>
    <w:rsid w:val="00843350"/>
    <w:rsid w:val="00845029"/>
    <w:rsid w:val="00846778"/>
    <w:rsid w:val="00846C5E"/>
    <w:rsid w:val="00847397"/>
    <w:rsid w:val="00847CCF"/>
    <w:rsid w:val="0085347D"/>
    <w:rsid w:val="00854F3C"/>
    <w:rsid w:val="00856734"/>
    <w:rsid w:val="008568E1"/>
    <w:rsid w:val="00856E12"/>
    <w:rsid w:val="0085711C"/>
    <w:rsid w:val="00860FEC"/>
    <w:rsid w:val="008614E5"/>
    <w:rsid w:val="00866429"/>
    <w:rsid w:val="00867DC4"/>
    <w:rsid w:val="008707F1"/>
    <w:rsid w:val="00870CF7"/>
    <w:rsid w:val="008716A2"/>
    <w:rsid w:val="00871A64"/>
    <w:rsid w:val="00877B60"/>
    <w:rsid w:val="0088267D"/>
    <w:rsid w:val="0088464B"/>
    <w:rsid w:val="00884AFC"/>
    <w:rsid w:val="0088506E"/>
    <w:rsid w:val="00887E2D"/>
    <w:rsid w:val="00893257"/>
    <w:rsid w:val="00895504"/>
    <w:rsid w:val="00896E5D"/>
    <w:rsid w:val="008A2108"/>
    <w:rsid w:val="008A2E79"/>
    <w:rsid w:val="008A333A"/>
    <w:rsid w:val="008A6F79"/>
    <w:rsid w:val="008A726C"/>
    <w:rsid w:val="008B10E8"/>
    <w:rsid w:val="008B12A7"/>
    <w:rsid w:val="008B19FD"/>
    <w:rsid w:val="008B2B97"/>
    <w:rsid w:val="008B601C"/>
    <w:rsid w:val="008C0B8A"/>
    <w:rsid w:val="008C1A26"/>
    <w:rsid w:val="008C1C7F"/>
    <w:rsid w:val="008C3483"/>
    <w:rsid w:val="008C38F9"/>
    <w:rsid w:val="008C5D6B"/>
    <w:rsid w:val="008C7D6F"/>
    <w:rsid w:val="008D256A"/>
    <w:rsid w:val="008D39EF"/>
    <w:rsid w:val="008D5105"/>
    <w:rsid w:val="008D5DD1"/>
    <w:rsid w:val="008D5DEF"/>
    <w:rsid w:val="008D7472"/>
    <w:rsid w:val="008E0200"/>
    <w:rsid w:val="008E02C2"/>
    <w:rsid w:val="008E18C7"/>
    <w:rsid w:val="008E3E18"/>
    <w:rsid w:val="008E42A6"/>
    <w:rsid w:val="008E7B68"/>
    <w:rsid w:val="008F0BA8"/>
    <w:rsid w:val="008F2184"/>
    <w:rsid w:val="008F51F6"/>
    <w:rsid w:val="008F791B"/>
    <w:rsid w:val="00901662"/>
    <w:rsid w:val="00903C78"/>
    <w:rsid w:val="009042A6"/>
    <w:rsid w:val="0090550B"/>
    <w:rsid w:val="00905904"/>
    <w:rsid w:val="00906493"/>
    <w:rsid w:val="00911E42"/>
    <w:rsid w:val="00912662"/>
    <w:rsid w:val="0091268D"/>
    <w:rsid w:val="00916907"/>
    <w:rsid w:val="00916D7D"/>
    <w:rsid w:val="00917007"/>
    <w:rsid w:val="00917488"/>
    <w:rsid w:val="00917DA4"/>
    <w:rsid w:val="009201BE"/>
    <w:rsid w:val="00920A51"/>
    <w:rsid w:val="00924ADF"/>
    <w:rsid w:val="00925774"/>
    <w:rsid w:val="00927DEE"/>
    <w:rsid w:val="00931151"/>
    <w:rsid w:val="009315CC"/>
    <w:rsid w:val="009418AA"/>
    <w:rsid w:val="00942DC4"/>
    <w:rsid w:val="00944EA5"/>
    <w:rsid w:val="0094613B"/>
    <w:rsid w:val="009472C7"/>
    <w:rsid w:val="00954018"/>
    <w:rsid w:val="00954A06"/>
    <w:rsid w:val="00954DE5"/>
    <w:rsid w:val="00956EF4"/>
    <w:rsid w:val="009575BA"/>
    <w:rsid w:val="00961500"/>
    <w:rsid w:val="0096205B"/>
    <w:rsid w:val="009636BE"/>
    <w:rsid w:val="00963AB3"/>
    <w:rsid w:val="009642A1"/>
    <w:rsid w:val="00964EBA"/>
    <w:rsid w:val="009650E0"/>
    <w:rsid w:val="00967D4B"/>
    <w:rsid w:val="00970617"/>
    <w:rsid w:val="00972E37"/>
    <w:rsid w:val="0097633B"/>
    <w:rsid w:val="00976677"/>
    <w:rsid w:val="00977F9F"/>
    <w:rsid w:val="00980D5E"/>
    <w:rsid w:val="009828F9"/>
    <w:rsid w:val="00983B8A"/>
    <w:rsid w:val="00986A47"/>
    <w:rsid w:val="00986B07"/>
    <w:rsid w:val="009918F7"/>
    <w:rsid w:val="009922BD"/>
    <w:rsid w:val="00992790"/>
    <w:rsid w:val="00994A6C"/>
    <w:rsid w:val="00995155"/>
    <w:rsid w:val="00996C2B"/>
    <w:rsid w:val="009A1634"/>
    <w:rsid w:val="009A2B38"/>
    <w:rsid w:val="009A316D"/>
    <w:rsid w:val="009A3792"/>
    <w:rsid w:val="009A3E36"/>
    <w:rsid w:val="009A6122"/>
    <w:rsid w:val="009A6156"/>
    <w:rsid w:val="009A7307"/>
    <w:rsid w:val="009A730B"/>
    <w:rsid w:val="009A7672"/>
    <w:rsid w:val="009B0BB0"/>
    <w:rsid w:val="009B0D7E"/>
    <w:rsid w:val="009B10EA"/>
    <w:rsid w:val="009B1F3F"/>
    <w:rsid w:val="009B2E1B"/>
    <w:rsid w:val="009B3DFD"/>
    <w:rsid w:val="009B58B4"/>
    <w:rsid w:val="009B5D26"/>
    <w:rsid w:val="009B7CA2"/>
    <w:rsid w:val="009B7D67"/>
    <w:rsid w:val="009C044F"/>
    <w:rsid w:val="009C6414"/>
    <w:rsid w:val="009C6666"/>
    <w:rsid w:val="009C6F97"/>
    <w:rsid w:val="009C7D62"/>
    <w:rsid w:val="009D0E1A"/>
    <w:rsid w:val="009D193E"/>
    <w:rsid w:val="009D3872"/>
    <w:rsid w:val="009D577D"/>
    <w:rsid w:val="009D5CD9"/>
    <w:rsid w:val="009D674D"/>
    <w:rsid w:val="009D77EF"/>
    <w:rsid w:val="009D7D5F"/>
    <w:rsid w:val="009E1710"/>
    <w:rsid w:val="009E1EBC"/>
    <w:rsid w:val="009E2735"/>
    <w:rsid w:val="009E3D48"/>
    <w:rsid w:val="009E4052"/>
    <w:rsid w:val="009E423B"/>
    <w:rsid w:val="009E76D5"/>
    <w:rsid w:val="009E7CDA"/>
    <w:rsid w:val="009F037F"/>
    <w:rsid w:val="009F0A20"/>
    <w:rsid w:val="009F0B72"/>
    <w:rsid w:val="009F1472"/>
    <w:rsid w:val="009F35F0"/>
    <w:rsid w:val="009F6D1A"/>
    <w:rsid w:val="009F7CB9"/>
    <w:rsid w:val="00A034A6"/>
    <w:rsid w:val="00A0373E"/>
    <w:rsid w:val="00A1000A"/>
    <w:rsid w:val="00A10C1A"/>
    <w:rsid w:val="00A126FA"/>
    <w:rsid w:val="00A12839"/>
    <w:rsid w:val="00A12AB5"/>
    <w:rsid w:val="00A13418"/>
    <w:rsid w:val="00A1599E"/>
    <w:rsid w:val="00A168AE"/>
    <w:rsid w:val="00A239B6"/>
    <w:rsid w:val="00A25B6B"/>
    <w:rsid w:val="00A25C6D"/>
    <w:rsid w:val="00A26269"/>
    <w:rsid w:val="00A27EDF"/>
    <w:rsid w:val="00A32B38"/>
    <w:rsid w:val="00A35B44"/>
    <w:rsid w:val="00A35C07"/>
    <w:rsid w:val="00A43360"/>
    <w:rsid w:val="00A4493C"/>
    <w:rsid w:val="00A456D8"/>
    <w:rsid w:val="00A45983"/>
    <w:rsid w:val="00A52FB6"/>
    <w:rsid w:val="00A5545F"/>
    <w:rsid w:val="00A55A8A"/>
    <w:rsid w:val="00A56114"/>
    <w:rsid w:val="00A56133"/>
    <w:rsid w:val="00A57664"/>
    <w:rsid w:val="00A57961"/>
    <w:rsid w:val="00A57A2D"/>
    <w:rsid w:val="00A604B5"/>
    <w:rsid w:val="00A60A3F"/>
    <w:rsid w:val="00A6233A"/>
    <w:rsid w:val="00A63DD0"/>
    <w:rsid w:val="00A6660A"/>
    <w:rsid w:val="00A66752"/>
    <w:rsid w:val="00A67AF4"/>
    <w:rsid w:val="00A67BF3"/>
    <w:rsid w:val="00A70306"/>
    <w:rsid w:val="00A70ECE"/>
    <w:rsid w:val="00A71D6D"/>
    <w:rsid w:val="00A7231A"/>
    <w:rsid w:val="00A731A4"/>
    <w:rsid w:val="00A76CFB"/>
    <w:rsid w:val="00A7714B"/>
    <w:rsid w:val="00A8620A"/>
    <w:rsid w:val="00A8673F"/>
    <w:rsid w:val="00A90559"/>
    <w:rsid w:val="00A9127D"/>
    <w:rsid w:val="00A92497"/>
    <w:rsid w:val="00A9417D"/>
    <w:rsid w:val="00A945CD"/>
    <w:rsid w:val="00A96E70"/>
    <w:rsid w:val="00A97E71"/>
    <w:rsid w:val="00AA0967"/>
    <w:rsid w:val="00AA0D4D"/>
    <w:rsid w:val="00AA3449"/>
    <w:rsid w:val="00AA45E4"/>
    <w:rsid w:val="00AA5081"/>
    <w:rsid w:val="00AA6476"/>
    <w:rsid w:val="00AA6559"/>
    <w:rsid w:val="00AA6950"/>
    <w:rsid w:val="00AA6ACA"/>
    <w:rsid w:val="00AA6EE6"/>
    <w:rsid w:val="00AA71B9"/>
    <w:rsid w:val="00AB00C0"/>
    <w:rsid w:val="00AB03DA"/>
    <w:rsid w:val="00AB08A7"/>
    <w:rsid w:val="00AB34B7"/>
    <w:rsid w:val="00AB4BCB"/>
    <w:rsid w:val="00AB4C34"/>
    <w:rsid w:val="00AB6FE1"/>
    <w:rsid w:val="00AB7D5F"/>
    <w:rsid w:val="00AC0299"/>
    <w:rsid w:val="00AD0DC9"/>
    <w:rsid w:val="00AD125D"/>
    <w:rsid w:val="00AD2941"/>
    <w:rsid w:val="00AD57C5"/>
    <w:rsid w:val="00AD58B6"/>
    <w:rsid w:val="00AD70CA"/>
    <w:rsid w:val="00AE001F"/>
    <w:rsid w:val="00AE192A"/>
    <w:rsid w:val="00AE1CAC"/>
    <w:rsid w:val="00AE2DBB"/>
    <w:rsid w:val="00AE42C5"/>
    <w:rsid w:val="00AF40A2"/>
    <w:rsid w:val="00AF51E5"/>
    <w:rsid w:val="00AF6269"/>
    <w:rsid w:val="00B00182"/>
    <w:rsid w:val="00B025A9"/>
    <w:rsid w:val="00B02800"/>
    <w:rsid w:val="00B04EE6"/>
    <w:rsid w:val="00B0670C"/>
    <w:rsid w:val="00B068CD"/>
    <w:rsid w:val="00B11B48"/>
    <w:rsid w:val="00B129DD"/>
    <w:rsid w:val="00B15C10"/>
    <w:rsid w:val="00B17025"/>
    <w:rsid w:val="00B21586"/>
    <w:rsid w:val="00B2405D"/>
    <w:rsid w:val="00B24D36"/>
    <w:rsid w:val="00B26902"/>
    <w:rsid w:val="00B2780D"/>
    <w:rsid w:val="00B30564"/>
    <w:rsid w:val="00B3062E"/>
    <w:rsid w:val="00B31146"/>
    <w:rsid w:val="00B3123F"/>
    <w:rsid w:val="00B33E03"/>
    <w:rsid w:val="00B34A65"/>
    <w:rsid w:val="00B354FE"/>
    <w:rsid w:val="00B36B11"/>
    <w:rsid w:val="00B377FD"/>
    <w:rsid w:val="00B37C03"/>
    <w:rsid w:val="00B44326"/>
    <w:rsid w:val="00B45CE0"/>
    <w:rsid w:val="00B47908"/>
    <w:rsid w:val="00B47DDC"/>
    <w:rsid w:val="00B50ABC"/>
    <w:rsid w:val="00B53288"/>
    <w:rsid w:val="00B57C05"/>
    <w:rsid w:val="00B60C0C"/>
    <w:rsid w:val="00B6205A"/>
    <w:rsid w:val="00B627B5"/>
    <w:rsid w:val="00B62CBD"/>
    <w:rsid w:val="00B63804"/>
    <w:rsid w:val="00B6597A"/>
    <w:rsid w:val="00B66D6F"/>
    <w:rsid w:val="00B66FBD"/>
    <w:rsid w:val="00B71866"/>
    <w:rsid w:val="00B72577"/>
    <w:rsid w:val="00B734BA"/>
    <w:rsid w:val="00B75B21"/>
    <w:rsid w:val="00B75E42"/>
    <w:rsid w:val="00B76F1A"/>
    <w:rsid w:val="00B771D5"/>
    <w:rsid w:val="00B777BF"/>
    <w:rsid w:val="00B818A8"/>
    <w:rsid w:val="00B81AD8"/>
    <w:rsid w:val="00B82636"/>
    <w:rsid w:val="00B82DED"/>
    <w:rsid w:val="00B847FE"/>
    <w:rsid w:val="00B848CF"/>
    <w:rsid w:val="00B852D1"/>
    <w:rsid w:val="00B86781"/>
    <w:rsid w:val="00B86B8A"/>
    <w:rsid w:val="00B923B5"/>
    <w:rsid w:val="00B9250A"/>
    <w:rsid w:val="00B93BE9"/>
    <w:rsid w:val="00B94AE4"/>
    <w:rsid w:val="00B95D73"/>
    <w:rsid w:val="00B978B9"/>
    <w:rsid w:val="00BA0789"/>
    <w:rsid w:val="00BA0D0B"/>
    <w:rsid w:val="00BA13B6"/>
    <w:rsid w:val="00BA3366"/>
    <w:rsid w:val="00BA469B"/>
    <w:rsid w:val="00BA6DB3"/>
    <w:rsid w:val="00BA6DFE"/>
    <w:rsid w:val="00BA74C4"/>
    <w:rsid w:val="00BB003F"/>
    <w:rsid w:val="00BB02C0"/>
    <w:rsid w:val="00BB07C4"/>
    <w:rsid w:val="00BB08E0"/>
    <w:rsid w:val="00BB0AA8"/>
    <w:rsid w:val="00BB4C29"/>
    <w:rsid w:val="00BB525B"/>
    <w:rsid w:val="00BB7432"/>
    <w:rsid w:val="00BB750E"/>
    <w:rsid w:val="00BB7C92"/>
    <w:rsid w:val="00BC2D41"/>
    <w:rsid w:val="00BC6187"/>
    <w:rsid w:val="00BD0138"/>
    <w:rsid w:val="00BD0F8F"/>
    <w:rsid w:val="00BD2B62"/>
    <w:rsid w:val="00BD73E8"/>
    <w:rsid w:val="00BE0108"/>
    <w:rsid w:val="00BE10A4"/>
    <w:rsid w:val="00BE21EC"/>
    <w:rsid w:val="00BE22F0"/>
    <w:rsid w:val="00BE3905"/>
    <w:rsid w:val="00BE39A9"/>
    <w:rsid w:val="00BE5520"/>
    <w:rsid w:val="00BE7BE8"/>
    <w:rsid w:val="00BE7E00"/>
    <w:rsid w:val="00BF0780"/>
    <w:rsid w:val="00BF1C26"/>
    <w:rsid w:val="00BF1E8D"/>
    <w:rsid w:val="00BF22FD"/>
    <w:rsid w:val="00BF35F3"/>
    <w:rsid w:val="00BF56DA"/>
    <w:rsid w:val="00BF7F28"/>
    <w:rsid w:val="00C01D60"/>
    <w:rsid w:val="00C04A63"/>
    <w:rsid w:val="00C06E24"/>
    <w:rsid w:val="00C06F61"/>
    <w:rsid w:val="00C07EE7"/>
    <w:rsid w:val="00C07F3E"/>
    <w:rsid w:val="00C10342"/>
    <w:rsid w:val="00C105C7"/>
    <w:rsid w:val="00C1089C"/>
    <w:rsid w:val="00C11C4F"/>
    <w:rsid w:val="00C126DA"/>
    <w:rsid w:val="00C13567"/>
    <w:rsid w:val="00C15671"/>
    <w:rsid w:val="00C1690A"/>
    <w:rsid w:val="00C1795A"/>
    <w:rsid w:val="00C20F57"/>
    <w:rsid w:val="00C21605"/>
    <w:rsid w:val="00C226AE"/>
    <w:rsid w:val="00C23062"/>
    <w:rsid w:val="00C24EE0"/>
    <w:rsid w:val="00C24F78"/>
    <w:rsid w:val="00C26089"/>
    <w:rsid w:val="00C271A5"/>
    <w:rsid w:val="00C277C5"/>
    <w:rsid w:val="00C27E4B"/>
    <w:rsid w:val="00C30AA8"/>
    <w:rsid w:val="00C31256"/>
    <w:rsid w:val="00C331ED"/>
    <w:rsid w:val="00C33222"/>
    <w:rsid w:val="00C33D1E"/>
    <w:rsid w:val="00C35027"/>
    <w:rsid w:val="00C412BB"/>
    <w:rsid w:val="00C416C7"/>
    <w:rsid w:val="00C419AF"/>
    <w:rsid w:val="00C430DE"/>
    <w:rsid w:val="00C43229"/>
    <w:rsid w:val="00C434CD"/>
    <w:rsid w:val="00C4358E"/>
    <w:rsid w:val="00C43925"/>
    <w:rsid w:val="00C44C3C"/>
    <w:rsid w:val="00C4552E"/>
    <w:rsid w:val="00C470AE"/>
    <w:rsid w:val="00C52063"/>
    <w:rsid w:val="00C5349C"/>
    <w:rsid w:val="00C53C18"/>
    <w:rsid w:val="00C56B3C"/>
    <w:rsid w:val="00C61BD5"/>
    <w:rsid w:val="00C61DC7"/>
    <w:rsid w:val="00C656ED"/>
    <w:rsid w:val="00C65A49"/>
    <w:rsid w:val="00C70EE3"/>
    <w:rsid w:val="00C82484"/>
    <w:rsid w:val="00C82F4F"/>
    <w:rsid w:val="00C82F76"/>
    <w:rsid w:val="00C832A1"/>
    <w:rsid w:val="00C833F4"/>
    <w:rsid w:val="00C83E3A"/>
    <w:rsid w:val="00C84CAF"/>
    <w:rsid w:val="00C8770F"/>
    <w:rsid w:val="00C87898"/>
    <w:rsid w:val="00C90281"/>
    <w:rsid w:val="00C9207A"/>
    <w:rsid w:val="00C95DBC"/>
    <w:rsid w:val="00C95F1A"/>
    <w:rsid w:val="00C97DD3"/>
    <w:rsid w:val="00CA0822"/>
    <w:rsid w:val="00CA1C13"/>
    <w:rsid w:val="00CA24EF"/>
    <w:rsid w:val="00CA308C"/>
    <w:rsid w:val="00CA3127"/>
    <w:rsid w:val="00CA37D8"/>
    <w:rsid w:val="00CA4C8D"/>
    <w:rsid w:val="00CA4F54"/>
    <w:rsid w:val="00CA53A5"/>
    <w:rsid w:val="00CA63DD"/>
    <w:rsid w:val="00CA715F"/>
    <w:rsid w:val="00CB1723"/>
    <w:rsid w:val="00CB1BBF"/>
    <w:rsid w:val="00CB3908"/>
    <w:rsid w:val="00CB4678"/>
    <w:rsid w:val="00CB4EA0"/>
    <w:rsid w:val="00CB5827"/>
    <w:rsid w:val="00CB653A"/>
    <w:rsid w:val="00CB7687"/>
    <w:rsid w:val="00CC03D2"/>
    <w:rsid w:val="00CC0CCC"/>
    <w:rsid w:val="00CC150F"/>
    <w:rsid w:val="00CC26EC"/>
    <w:rsid w:val="00CC66AC"/>
    <w:rsid w:val="00CC6B07"/>
    <w:rsid w:val="00CD16BF"/>
    <w:rsid w:val="00CD47E2"/>
    <w:rsid w:val="00CD5270"/>
    <w:rsid w:val="00CD5665"/>
    <w:rsid w:val="00CE114E"/>
    <w:rsid w:val="00CE26DD"/>
    <w:rsid w:val="00CE2D2A"/>
    <w:rsid w:val="00CE3392"/>
    <w:rsid w:val="00CE485F"/>
    <w:rsid w:val="00CE487F"/>
    <w:rsid w:val="00CE5F11"/>
    <w:rsid w:val="00CE6AA3"/>
    <w:rsid w:val="00CE6BB3"/>
    <w:rsid w:val="00CE71A5"/>
    <w:rsid w:val="00CF00E4"/>
    <w:rsid w:val="00CF041F"/>
    <w:rsid w:val="00CF0B06"/>
    <w:rsid w:val="00CF18C6"/>
    <w:rsid w:val="00CF39C9"/>
    <w:rsid w:val="00CF4DF6"/>
    <w:rsid w:val="00CF6352"/>
    <w:rsid w:val="00CF7F5E"/>
    <w:rsid w:val="00D00BA5"/>
    <w:rsid w:val="00D0259D"/>
    <w:rsid w:val="00D0525D"/>
    <w:rsid w:val="00D053A5"/>
    <w:rsid w:val="00D11AB2"/>
    <w:rsid w:val="00D14DD3"/>
    <w:rsid w:val="00D14EC1"/>
    <w:rsid w:val="00D15115"/>
    <w:rsid w:val="00D16B89"/>
    <w:rsid w:val="00D16C66"/>
    <w:rsid w:val="00D22062"/>
    <w:rsid w:val="00D26324"/>
    <w:rsid w:val="00D26373"/>
    <w:rsid w:val="00D300E6"/>
    <w:rsid w:val="00D30856"/>
    <w:rsid w:val="00D32430"/>
    <w:rsid w:val="00D331A7"/>
    <w:rsid w:val="00D41587"/>
    <w:rsid w:val="00D41E4B"/>
    <w:rsid w:val="00D42A53"/>
    <w:rsid w:val="00D4343B"/>
    <w:rsid w:val="00D47EEC"/>
    <w:rsid w:val="00D51367"/>
    <w:rsid w:val="00D5344D"/>
    <w:rsid w:val="00D53676"/>
    <w:rsid w:val="00D53FA9"/>
    <w:rsid w:val="00D54063"/>
    <w:rsid w:val="00D545A3"/>
    <w:rsid w:val="00D54971"/>
    <w:rsid w:val="00D54D7E"/>
    <w:rsid w:val="00D559F5"/>
    <w:rsid w:val="00D57CF0"/>
    <w:rsid w:val="00D6001B"/>
    <w:rsid w:val="00D62878"/>
    <w:rsid w:val="00D638F8"/>
    <w:rsid w:val="00D67949"/>
    <w:rsid w:val="00D70344"/>
    <w:rsid w:val="00D72AB2"/>
    <w:rsid w:val="00D730D6"/>
    <w:rsid w:val="00D740CF"/>
    <w:rsid w:val="00D75D59"/>
    <w:rsid w:val="00D81022"/>
    <w:rsid w:val="00D812DF"/>
    <w:rsid w:val="00D82596"/>
    <w:rsid w:val="00D8366E"/>
    <w:rsid w:val="00D872D4"/>
    <w:rsid w:val="00D87642"/>
    <w:rsid w:val="00D90DE1"/>
    <w:rsid w:val="00D91247"/>
    <w:rsid w:val="00D946EA"/>
    <w:rsid w:val="00D97592"/>
    <w:rsid w:val="00DA0D0C"/>
    <w:rsid w:val="00DA34DC"/>
    <w:rsid w:val="00DA38D4"/>
    <w:rsid w:val="00DA3920"/>
    <w:rsid w:val="00DA6199"/>
    <w:rsid w:val="00DA6291"/>
    <w:rsid w:val="00DA6730"/>
    <w:rsid w:val="00DA6B95"/>
    <w:rsid w:val="00DB0BE2"/>
    <w:rsid w:val="00DB0D15"/>
    <w:rsid w:val="00DB13B1"/>
    <w:rsid w:val="00DB1A7A"/>
    <w:rsid w:val="00DB222A"/>
    <w:rsid w:val="00DB3EAB"/>
    <w:rsid w:val="00DB4D11"/>
    <w:rsid w:val="00DB657A"/>
    <w:rsid w:val="00DB662A"/>
    <w:rsid w:val="00DB673E"/>
    <w:rsid w:val="00DB68BF"/>
    <w:rsid w:val="00DB7F20"/>
    <w:rsid w:val="00DC4C2E"/>
    <w:rsid w:val="00DC67D8"/>
    <w:rsid w:val="00DC6F57"/>
    <w:rsid w:val="00DC71B4"/>
    <w:rsid w:val="00DD1467"/>
    <w:rsid w:val="00DD18E8"/>
    <w:rsid w:val="00DD3523"/>
    <w:rsid w:val="00DD487D"/>
    <w:rsid w:val="00DD534F"/>
    <w:rsid w:val="00DD6F11"/>
    <w:rsid w:val="00DD71B5"/>
    <w:rsid w:val="00DE4B83"/>
    <w:rsid w:val="00DE54AB"/>
    <w:rsid w:val="00DF0B85"/>
    <w:rsid w:val="00DF151E"/>
    <w:rsid w:val="00DF331C"/>
    <w:rsid w:val="00DF465D"/>
    <w:rsid w:val="00DF6E01"/>
    <w:rsid w:val="00DF7461"/>
    <w:rsid w:val="00E0057F"/>
    <w:rsid w:val="00E01432"/>
    <w:rsid w:val="00E036BF"/>
    <w:rsid w:val="00E0431D"/>
    <w:rsid w:val="00E05277"/>
    <w:rsid w:val="00E056B4"/>
    <w:rsid w:val="00E05BF9"/>
    <w:rsid w:val="00E05D08"/>
    <w:rsid w:val="00E1054B"/>
    <w:rsid w:val="00E12A64"/>
    <w:rsid w:val="00E12DF7"/>
    <w:rsid w:val="00E15471"/>
    <w:rsid w:val="00E16329"/>
    <w:rsid w:val="00E16C8E"/>
    <w:rsid w:val="00E17135"/>
    <w:rsid w:val="00E209F3"/>
    <w:rsid w:val="00E22996"/>
    <w:rsid w:val="00E24ABF"/>
    <w:rsid w:val="00E253B7"/>
    <w:rsid w:val="00E257F9"/>
    <w:rsid w:val="00E25AE4"/>
    <w:rsid w:val="00E30547"/>
    <w:rsid w:val="00E31393"/>
    <w:rsid w:val="00E31B57"/>
    <w:rsid w:val="00E32132"/>
    <w:rsid w:val="00E37C65"/>
    <w:rsid w:val="00E40BA2"/>
    <w:rsid w:val="00E418A6"/>
    <w:rsid w:val="00E41E49"/>
    <w:rsid w:val="00E42E9A"/>
    <w:rsid w:val="00E43364"/>
    <w:rsid w:val="00E45B97"/>
    <w:rsid w:val="00E4626B"/>
    <w:rsid w:val="00E47389"/>
    <w:rsid w:val="00E503E0"/>
    <w:rsid w:val="00E51CED"/>
    <w:rsid w:val="00E52D4E"/>
    <w:rsid w:val="00E53EFA"/>
    <w:rsid w:val="00E55D69"/>
    <w:rsid w:val="00E5615D"/>
    <w:rsid w:val="00E6274F"/>
    <w:rsid w:val="00E63B7C"/>
    <w:rsid w:val="00E64616"/>
    <w:rsid w:val="00E65217"/>
    <w:rsid w:val="00E65B6F"/>
    <w:rsid w:val="00E668D3"/>
    <w:rsid w:val="00E66D89"/>
    <w:rsid w:val="00E71820"/>
    <w:rsid w:val="00E71ADD"/>
    <w:rsid w:val="00E7239E"/>
    <w:rsid w:val="00E72534"/>
    <w:rsid w:val="00E73437"/>
    <w:rsid w:val="00E74DC3"/>
    <w:rsid w:val="00E77231"/>
    <w:rsid w:val="00E77C72"/>
    <w:rsid w:val="00E809BA"/>
    <w:rsid w:val="00E81B1C"/>
    <w:rsid w:val="00E821FE"/>
    <w:rsid w:val="00E82B18"/>
    <w:rsid w:val="00E82FF4"/>
    <w:rsid w:val="00E847D4"/>
    <w:rsid w:val="00E85D07"/>
    <w:rsid w:val="00E86495"/>
    <w:rsid w:val="00E95FC5"/>
    <w:rsid w:val="00EA07F2"/>
    <w:rsid w:val="00EA3189"/>
    <w:rsid w:val="00EA55F4"/>
    <w:rsid w:val="00EA5FC1"/>
    <w:rsid w:val="00EA7E20"/>
    <w:rsid w:val="00EB05B0"/>
    <w:rsid w:val="00EB1D31"/>
    <w:rsid w:val="00EB2DE9"/>
    <w:rsid w:val="00EB456E"/>
    <w:rsid w:val="00EB5550"/>
    <w:rsid w:val="00EC00A7"/>
    <w:rsid w:val="00EC07D6"/>
    <w:rsid w:val="00EC2576"/>
    <w:rsid w:val="00EC39CE"/>
    <w:rsid w:val="00EC523E"/>
    <w:rsid w:val="00EC5CDE"/>
    <w:rsid w:val="00EC5EED"/>
    <w:rsid w:val="00EC60D0"/>
    <w:rsid w:val="00EC7085"/>
    <w:rsid w:val="00ED2CD3"/>
    <w:rsid w:val="00ED367D"/>
    <w:rsid w:val="00ED4FDF"/>
    <w:rsid w:val="00ED5D16"/>
    <w:rsid w:val="00ED74ED"/>
    <w:rsid w:val="00EE2E92"/>
    <w:rsid w:val="00EE7494"/>
    <w:rsid w:val="00EF007D"/>
    <w:rsid w:val="00EF0471"/>
    <w:rsid w:val="00EF068A"/>
    <w:rsid w:val="00EF08FD"/>
    <w:rsid w:val="00EF1BB1"/>
    <w:rsid w:val="00EF4795"/>
    <w:rsid w:val="00EF4844"/>
    <w:rsid w:val="00EF5570"/>
    <w:rsid w:val="00EF59DE"/>
    <w:rsid w:val="00EF6949"/>
    <w:rsid w:val="00EF7213"/>
    <w:rsid w:val="00EF77AE"/>
    <w:rsid w:val="00F004A7"/>
    <w:rsid w:val="00F01A8A"/>
    <w:rsid w:val="00F06C0F"/>
    <w:rsid w:val="00F07DC8"/>
    <w:rsid w:val="00F13853"/>
    <w:rsid w:val="00F14969"/>
    <w:rsid w:val="00F167A1"/>
    <w:rsid w:val="00F1789A"/>
    <w:rsid w:val="00F20772"/>
    <w:rsid w:val="00F20FD5"/>
    <w:rsid w:val="00F232D8"/>
    <w:rsid w:val="00F23AC7"/>
    <w:rsid w:val="00F24F60"/>
    <w:rsid w:val="00F27AE8"/>
    <w:rsid w:val="00F32E08"/>
    <w:rsid w:val="00F33FBB"/>
    <w:rsid w:val="00F3429E"/>
    <w:rsid w:val="00F34821"/>
    <w:rsid w:val="00F356FB"/>
    <w:rsid w:val="00F36611"/>
    <w:rsid w:val="00F37C51"/>
    <w:rsid w:val="00F40A10"/>
    <w:rsid w:val="00F412A7"/>
    <w:rsid w:val="00F435DC"/>
    <w:rsid w:val="00F4450A"/>
    <w:rsid w:val="00F44F92"/>
    <w:rsid w:val="00F451E8"/>
    <w:rsid w:val="00F45C1E"/>
    <w:rsid w:val="00F4757F"/>
    <w:rsid w:val="00F507E8"/>
    <w:rsid w:val="00F50D7E"/>
    <w:rsid w:val="00F50DB5"/>
    <w:rsid w:val="00F521B1"/>
    <w:rsid w:val="00F52B94"/>
    <w:rsid w:val="00F543A1"/>
    <w:rsid w:val="00F54C90"/>
    <w:rsid w:val="00F62B3F"/>
    <w:rsid w:val="00F6678E"/>
    <w:rsid w:val="00F66DE8"/>
    <w:rsid w:val="00F66E6D"/>
    <w:rsid w:val="00F70503"/>
    <w:rsid w:val="00F713A1"/>
    <w:rsid w:val="00F730B9"/>
    <w:rsid w:val="00F746BA"/>
    <w:rsid w:val="00F814AA"/>
    <w:rsid w:val="00F8276C"/>
    <w:rsid w:val="00F83666"/>
    <w:rsid w:val="00F84326"/>
    <w:rsid w:val="00F84E77"/>
    <w:rsid w:val="00F876BD"/>
    <w:rsid w:val="00F87F44"/>
    <w:rsid w:val="00F90C03"/>
    <w:rsid w:val="00F917C4"/>
    <w:rsid w:val="00F930CE"/>
    <w:rsid w:val="00F945AA"/>
    <w:rsid w:val="00F950A1"/>
    <w:rsid w:val="00F9588C"/>
    <w:rsid w:val="00F958D8"/>
    <w:rsid w:val="00F95AE1"/>
    <w:rsid w:val="00F972CC"/>
    <w:rsid w:val="00F97875"/>
    <w:rsid w:val="00F978FA"/>
    <w:rsid w:val="00FA0A01"/>
    <w:rsid w:val="00FA1611"/>
    <w:rsid w:val="00FA1F57"/>
    <w:rsid w:val="00FA352F"/>
    <w:rsid w:val="00FA6D92"/>
    <w:rsid w:val="00FB02FC"/>
    <w:rsid w:val="00FB3419"/>
    <w:rsid w:val="00FB5570"/>
    <w:rsid w:val="00FB67F4"/>
    <w:rsid w:val="00FB6E5B"/>
    <w:rsid w:val="00FC0A7E"/>
    <w:rsid w:val="00FC0FB5"/>
    <w:rsid w:val="00FC1136"/>
    <w:rsid w:val="00FC1852"/>
    <w:rsid w:val="00FD0759"/>
    <w:rsid w:val="00FD315E"/>
    <w:rsid w:val="00FD3AFD"/>
    <w:rsid w:val="00FD46D6"/>
    <w:rsid w:val="00FD54CA"/>
    <w:rsid w:val="00FD5E20"/>
    <w:rsid w:val="00FD63AE"/>
    <w:rsid w:val="00FD63D3"/>
    <w:rsid w:val="00FE01D9"/>
    <w:rsid w:val="00FE0664"/>
    <w:rsid w:val="00FE23D7"/>
    <w:rsid w:val="00FE2A0C"/>
    <w:rsid w:val="00FE42AF"/>
    <w:rsid w:val="00FE4B58"/>
    <w:rsid w:val="00FE5C78"/>
    <w:rsid w:val="00FE6DF1"/>
    <w:rsid w:val="00FF11F8"/>
    <w:rsid w:val="00FF45DA"/>
    <w:rsid w:val="00FF4DA1"/>
    <w:rsid w:val="00FF51EC"/>
    <w:rsid w:val="00FF63E9"/>
    <w:rsid w:val="00FF68BD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4A63"/>
    <w:pPr>
      <w:autoSpaceDE w:val="0"/>
      <w:autoSpaceDN w:val="0"/>
      <w:adjustRightInd w:val="0"/>
      <w:spacing w:after="240" w:line="276" w:lineRule="auto"/>
      <w:jc w:val="both"/>
    </w:pPr>
    <w:rPr>
      <w:rFonts w:ascii="Times New Roman" w:eastAsia="DejaVuSansCondensed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E34A1"/>
    <w:pPr>
      <w:keepNext/>
      <w:keepLines/>
      <w:numPr>
        <w:numId w:val="3"/>
      </w:numPr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0E34A1"/>
    <w:pPr>
      <w:keepNext/>
      <w:keepLines/>
      <w:numPr>
        <w:ilvl w:val="1"/>
        <w:numId w:val="3"/>
      </w:numPr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11A42"/>
    <w:pPr>
      <w:keepNext/>
      <w:keepLines/>
      <w:numPr>
        <w:ilvl w:val="2"/>
        <w:numId w:val="3"/>
      </w:numPr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3F6204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491135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491135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491135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491135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491135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34A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E34A1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11A42"/>
    <w:rPr>
      <w:rFonts w:ascii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F6204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91135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91135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91135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91135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91135"/>
    <w:rPr>
      <w:rFonts w:ascii="Cambria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3502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91135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F620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3F6204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rsid w:val="000C016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0C0164"/>
    <w:rPr>
      <w:rFonts w:cs="Times New Roman"/>
    </w:rPr>
  </w:style>
  <w:style w:type="paragraph" w:styleId="Bezmezer">
    <w:name w:val="No Spacing"/>
    <w:link w:val="BezmezerChar"/>
    <w:uiPriority w:val="1"/>
    <w:qFormat/>
    <w:rsid w:val="00D14DD3"/>
    <w:pPr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7A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04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A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A1128"/>
    <w:rPr>
      <w:rFonts w:cs="Times New Roman"/>
    </w:rPr>
  </w:style>
  <w:style w:type="paragraph" w:styleId="Zpat">
    <w:name w:val="footer"/>
    <w:basedOn w:val="Normln"/>
    <w:link w:val="ZpatChar"/>
    <w:uiPriority w:val="99"/>
    <w:rsid w:val="007A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A1128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B1C13"/>
    <w:pPr>
      <w:numPr>
        <w:numId w:val="0"/>
      </w:numPr>
      <w:outlineLvl w:val="9"/>
    </w:pPr>
    <w:rPr>
      <w:rFonts w:ascii="Cambria" w:hAnsi="Cambria"/>
    </w:rPr>
  </w:style>
  <w:style w:type="paragraph" w:styleId="Obsah1">
    <w:name w:val="toc 1"/>
    <w:basedOn w:val="Normln"/>
    <w:next w:val="Normln"/>
    <w:autoRedefine/>
    <w:uiPriority w:val="39"/>
    <w:rsid w:val="000B1C13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B1C1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CB4678"/>
    <w:pPr>
      <w:tabs>
        <w:tab w:val="left" w:pos="1320"/>
        <w:tab w:val="right" w:leader="dot" w:pos="10456"/>
      </w:tabs>
      <w:spacing w:after="100"/>
      <w:ind w:left="440"/>
    </w:pPr>
  </w:style>
  <w:style w:type="character" w:styleId="Siln">
    <w:name w:val="Strong"/>
    <w:basedOn w:val="Standardnpsmoodstavce"/>
    <w:uiPriority w:val="22"/>
    <w:qFormat/>
    <w:rsid w:val="00314002"/>
    <w:rPr>
      <w:rFonts w:cs="Times New Roman"/>
      <w:b/>
      <w:bCs/>
    </w:rPr>
  </w:style>
  <w:style w:type="character" w:customStyle="1" w:styleId="ktykontakthodnota">
    <w:name w:val="kty_kontakt_hodnota"/>
    <w:basedOn w:val="Standardnpsmoodstavce"/>
    <w:uiPriority w:val="99"/>
    <w:rsid w:val="00D559F5"/>
    <w:rPr>
      <w:rFonts w:cs="Times New Roman"/>
    </w:rPr>
  </w:style>
  <w:style w:type="table" w:styleId="Mkatabulky">
    <w:name w:val="Table Grid"/>
    <w:basedOn w:val="Normlntabulka"/>
    <w:uiPriority w:val="59"/>
    <w:locked/>
    <w:rsid w:val="0045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03A66"/>
  </w:style>
  <w:style w:type="character" w:customStyle="1" w:styleId="poznamka">
    <w:name w:val="poznamka"/>
    <w:basedOn w:val="Standardnpsmoodstavce"/>
    <w:rsid w:val="00B30564"/>
  </w:style>
  <w:style w:type="paragraph" w:styleId="Zkladntext">
    <w:name w:val="Body Text"/>
    <w:basedOn w:val="Normln"/>
    <w:link w:val="ZkladntextChar"/>
    <w:locked/>
    <w:rsid w:val="007A1003"/>
    <w:pPr>
      <w:tabs>
        <w:tab w:val="left" w:pos="720"/>
      </w:tabs>
      <w:autoSpaceDE/>
      <w:autoSpaceDN/>
      <w:adjustRightInd/>
      <w:spacing w:after="0" w:line="240" w:lineRule="auto"/>
    </w:pPr>
    <w:rPr>
      <w:rFonts w:eastAsia="Times New Roman"/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7A1003"/>
    <w:rPr>
      <w:rFonts w:ascii="Times New Roman" w:hAnsi="Times New Roman"/>
      <w:b/>
      <w:sz w:val="28"/>
      <w:szCs w:val="28"/>
    </w:rPr>
  </w:style>
  <w:style w:type="paragraph" w:styleId="Zkladntextodsazen">
    <w:name w:val="Body Text Indent"/>
    <w:basedOn w:val="Normln"/>
    <w:link w:val="ZkladntextodsazenChar"/>
    <w:locked/>
    <w:rsid w:val="007A1003"/>
    <w:pPr>
      <w:autoSpaceDE/>
      <w:autoSpaceDN/>
      <w:adjustRightInd/>
      <w:spacing w:after="0" w:line="240" w:lineRule="auto"/>
      <w:ind w:left="180" w:hanging="180"/>
    </w:pPr>
    <w:rPr>
      <w:rFonts w:eastAsia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A1003"/>
    <w:rPr>
      <w:rFonts w:ascii="Times New Roman" w:hAnsi="Times New Roman"/>
      <w:sz w:val="24"/>
      <w:szCs w:val="24"/>
    </w:rPr>
  </w:style>
  <w:style w:type="paragraph" w:customStyle="1" w:styleId="Pa0">
    <w:name w:val="Pa0"/>
    <w:basedOn w:val="Normln"/>
    <w:next w:val="Normln"/>
    <w:rsid w:val="007A1003"/>
    <w:pPr>
      <w:spacing w:after="0" w:line="241" w:lineRule="atLeast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723C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1E35E0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B81AD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B86B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B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B8A"/>
    <w:rPr>
      <w:rFonts w:ascii="Times New Roman" w:eastAsia="DejaVuSansCondensed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B8A"/>
    <w:rPr>
      <w:rFonts w:ascii="Times New Roman" w:eastAsia="DejaVuSansCondensed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077">
          <w:marLeft w:val="125"/>
          <w:marRight w:val="18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344">
          <w:marLeft w:val="125"/>
          <w:marRight w:val="18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133">
          <w:marLeft w:val="125"/>
          <w:marRight w:val="18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9720">
          <w:marLeft w:val="125"/>
          <w:marRight w:val="18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bec-chlistovice.cz/spadove-obce" TargetMode="External"/><Relationship Id="rId18" Type="http://schemas.openxmlformats.org/officeDocument/2006/relationships/chart" Target="charts/chart2.xml"/><Relationship Id="rId26" Type="http://schemas.openxmlformats.org/officeDocument/2006/relationships/hyperlink" Target="https://www.obec-chlistovice.c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zso.cz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zso.cz" TargetMode="External"/><Relationship Id="rId25" Type="http://schemas.openxmlformats.org/officeDocument/2006/relationships/hyperlink" Target="https://www.czso.cz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3.xm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y.cz/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hyperlink" Target="https://www.czso.cz/" TargetMode="External"/><Relationship Id="rId31" Type="http://schemas.openxmlformats.org/officeDocument/2006/relationships/hyperlink" Target="http://mapakriminalit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c-chlistovice.cz/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1.xml"/><Relationship Id="rId27" Type="http://schemas.openxmlformats.org/officeDocument/2006/relationships/image" Target="media/image7.png"/><Relationship Id="rId3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Obyvatelstvo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Chl&#237;stovice\Obyvatelstvo%202007%20-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Chl&#237;stovice\Obyvatelstvo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Rozpo&#269;ty%202013-2018%20Chl&#237;stovic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Rozpo&#269;ty%202013-2018%20Chl&#237;stovi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esktop\Rozpo&#269;ty%202013-2018%20Chl&#237;stov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3020272638189198"/>
          <c:y val="5.4851672727907932E-2"/>
          <c:w val="0.43283398558785086"/>
          <c:h val="0.83807543399751783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List1!$C$4:$C$6</c:f>
              <c:strCache>
                <c:ptCount val="3"/>
                <c:pt idx="0">
                  <c:v>0-14 let</c:v>
                </c:pt>
                <c:pt idx="1">
                  <c:v>15- 64 let</c:v>
                </c:pt>
                <c:pt idx="2">
                  <c:v>65 let a více</c:v>
                </c:pt>
              </c:strCache>
            </c:strRef>
          </c:cat>
          <c:val>
            <c:numRef>
              <c:f>List1!$H$4:$H$6</c:f>
              <c:numCache>
                <c:formatCode>0.0%</c:formatCode>
                <c:ptCount val="3"/>
                <c:pt idx="0">
                  <c:v>0.13800000000000001</c:v>
                </c:pt>
                <c:pt idx="1">
                  <c:v>0.66500000000000725</c:v>
                </c:pt>
                <c:pt idx="2">
                  <c:v>0.19700000000000079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951364757293659"/>
          <c:y val="0.22371851271054038"/>
          <c:w val="0.24291125190999499"/>
          <c:h val="0.4148978260830290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lineChart>
        <c:grouping val="standard"/>
        <c:ser>
          <c:idx val="0"/>
          <c:order val="0"/>
          <c:tx>
            <c:strRef>
              <c:f>List2!$A$3</c:f>
              <c:strCache>
                <c:ptCount val="1"/>
                <c:pt idx="0">
                  <c:v>Přirozený přírůstek</c:v>
                </c:pt>
              </c:strCache>
            </c:strRef>
          </c:tx>
          <c:marker>
            <c:symbol val="none"/>
          </c:marker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List2!$B$3:$M$3</c:f>
              <c:numCache>
                <c:formatCode>General</c:formatCode>
                <c:ptCount val="12"/>
                <c:pt idx="0">
                  <c:v>-1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-5</c:v>
                </c:pt>
                <c:pt idx="7">
                  <c:v>-5</c:v>
                </c:pt>
                <c:pt idx="8">
                  <c:v>0</c:v>
                </c:pt>
                <c:pt idx="9">
                  <c:v>-5</c:v>
                </c:pt>
                <c:pt idx="10">
                  <c:v>-4</c:v>
                </c:pt>
                <c:pt idx="11">
                  <c:v>-6</c:v>
                </c:pt>
              </c:numCache>
            </c:numRef>
          </c:val>
        </c:ser>
        <c:ser>
          <c:idx val="1"/>
          <c:order val="1"/>
          <c:tx>
            <c:strRef>
              <c:f>List2!$A$4</c:f>
              <c:strCache>
                <c:ptCount val="1"/>
                <c:pt idx="0">
                  <c:v>Živě narození</c:v>
                </c:pt>
              </c:strCache>
            </c:strRef>
          </c:tx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List2!$B$4:$M$4</c:f>
            </c:numRef>
          </c:val>
        </c:ser>
        <c:ser>
          <c:idx val="2"/>
          <c:order val="2"/>
          <c:tx>
            <c:strRef>
              <c:f>List2!$A$5</c:f>
              <c:strCache>
                <c:ptCount val="1"/>
                <c:pt idx="0">
                  <c:v>Zemřelí</c:v>
                </c:pt>
              </c:strCache>
            </c:strRef>
          </c:tx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List2!$B$5:$M$5</c:f>
            </c:numRef>
          </c:val>
        </c:ser>
        <c:ser>
          <c:idx val="3"/>
          <c:order val="3"/>
          <c:tx>
            <c:strRef>
              <c:f>List2!$A$6</c:f>
              <c:strCache>
                <c:ptCount val="1"/>
                <c:pt idx="0">
                  <c:v>Přírůstek/úbytek stěhováním</c:v>
                </c:pt>
              </c:strCache>
            </c:strRef>
          </c:tx>
          <c:marker>
            <c:symbol val="none"/>
          </c:marker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List2!$B$6:$M$6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-8</c:v>
                </c:pt>
                <c:pt idx="4">
                  <c:v>11</c:v>
                </c:pt>
                <c:pt idx="5">
                  <c:v>2</c:v>
                </c:pt>
                <c:pt idx="6">
                  <c:v>-4</c:v>
                </c:pt>
                <c:pt idx="7">
                  <c:v>-4</c:v>
                </c:pt>
                <c:pt idx="8">
                  <c:v>2</c:v>
                </c:pt>
                <c:pt idx="9">
                  <c:v>3</c:v>
                </c:pt>
                <c:pt idx="10">
                  <c:v>9</c:v>
                </c:pt>
                <c:pt idx="11">
                  <c:v>17</c:v>
                </c:pt>
              </c:numCache>
            </c:numRef>
          </c:val>
        </c:ser>
        <c:ser>
          <c:idx val="4"/>
          <c:order val="4"/>
          <c:tx>
            <c:strRef>
              <c:f>List2!$A$7</c:f>
              <c:strCache>
                <c:ptCount val="1"/>
                <c:pt idx="0">
                  <c:v>Přistěhovalí</c:v>
                </c:pt>
              </c:strCache>
            </c:strRef>
          </c:tx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List2!$B$7:$M$7</c:f>
            </c:numRef>
          </c:val>
        </c:ser>
        <c:ser>
          <c:idx val="5"/>
          <c:order val="5"/>
          <c:tx>
            <c:strRef>
              <c:f>List2!$A$8</c:f>
              <c:strCache>
                <c:ptCount val="1"/>
                <c:pt idx="0">
                  <c:v>Vystěhovalí</c:v>
                </c:pt>
              </c:strCache>
            </c:strRef>
          </c:tx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List2!$B$8:$M$8</c:f>
            </c:numRef>
          </c:val>
        </c:ser>
        <c:ser>
          <c:idx val="6"/>
          <c:order val="6"/>
          <c:tx>
            <c:strRef>
              <c:f>List2!$A$9</c:f>
              <c:strCache>
                <c:ptCount val="1"/>
                <c:pt idx="0">
                  <c:v>Celkový přírůstek</c:v>
                </c:pt>
              </c:strCache>
            </c:strRef>
          </c:tx>
          <c:marker>
            <c:symbol val="none"/>
          </c:marker>
          <c:cat>
            <c:numRef>
              <c:f>List2!$B$2:$M$2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List2!$B$9:$M$9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-7</c:v>
                </c:pt>
                <c:pt idx="4">
                  <c:v>14</c:v>
                </c:pt>
                <c:pt idx="5">
                  <c:v>5</c:v>
                </c:pt>
                <c:pt idx="6">
                  <c:v>-9</c:v>
                </c:pt>
                <c:pt idx="7">
                  <c:v>-9</c:v>
                </c:pt>
                <c:pt idx="8">
                  <c:v>2</c:v>
                </c:pt>
                <c:pt idx="9">
                  <c:v>-2</c:v>
                </c:pt>
                <c:pt idx="10">
                  <c:v>5</c:v>
                </c:pt>
                <c:pt idx="11">
                  <c:v>11</c:v>
                </c:pt>
              </c:numCache>
            </c:numRef>
          </c:val>
        </c:ser>
        <c:marker val="1"/>
        <c:axId val="122317440"/>
        <c:axId val="122335616"/>
      </c:lineChart>
      <c:catAx>
        <c:axId val="122317440"/>
        <c:scaling>
          <c:orientation val="minMax"/>
        </c:scaling>
        <c:axPos val="b"/>
        <c:numFmt formatCode="General" sourceLinked="1"/>
        <c:tickLblPos val="nextTo"/>
        <c:crossAx val="122335616"/>
        <c:crosses val="autoZero"/>
        <c:auto val="1"/>
        <c:lblAlgn val="ctr"/>
        <c:lblOffset val="100"/>
      </c:catAx>
      <c:valAx>
        <c:axId val="122335616"/>
        <c:scaling>
          <c:orientation val="minMax"/>
        </c:scaling>
        <c:axPos val="l"/>
        <c:majorGridlines/>
        <c:numFmt formatCode="General" sourceLinked="1"/>
        <c:tickLblPos val="nextTo"/>
        <c:crossAx val="12231744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List1!$C$18:$G$18</c:f>
              <c:strCache>
                <c:ptCount val="5"/>
                <c:pt idx="0">
                  <c:v>Bez vzdělání nebo se základním vzděláním</c:v>
                </c:pt>
                <c:pt idx="1">
                  <c:v>Střední škola bez maturity</c:v>
                </c:pt>
                <c:pt idx="2">
                  <c:v>Střední škola s maturitou</c:v>
                </c:pt>
                <c:pt idx="3">
                  <c:v>Vysoká škola</c:v>
                </c:pt>
                <c:pt idx="4">
                  <c:v>Neuvedli vzdělání</c:v>
                </c:pt>
              </c:strCache>
            </c:strRef>
          </c:cat>
          <c:val>
            <c:numRef>
              <c:f>List1!$C$19:$G$19</c:f>
              <c:numCache>
                <c:formatCode>0.0%</c:formatCode>
                <c:ptCount val="5"/>
                <c:pt idx="0">
                  <c:v>0.21300000000000024</c:v>
                </c:pt>
                <c:pt idx="1">
                  <c:v>0.49500000000000038</c:v>
                </c:pt>
                <c:pt idx="2">
                  <c:v>0.222</c:v>
                </c:pt>
                <c:pt idx="3">
                  <c:v>4.0000000000000022E-2</c:v>
                </c:pt>
                <c:pt idx="4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8"/>
  <c:chart>
    <c:title>
      <c:tx>
        <c:rich>
          <a:bodyPr/>
          <a:lstStyle/>
          <a:p>
            <a:pPr>
              <a:defRPr/>
            </a:pPr>
            <a:r>
              <a:rPr lang="cs-CZ"/>
              <a:t>Saldo příjmů a výdajů 2013 - 2018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Rozpočet!$A$12</c:f>
              <c:strCache>
                <c:ptCount val="1"/>
                <c:pt idx="0">
                  <c:v>Saldo příjmů a výdajů</c:v>
                </c:pt>
              </c:strCache>
            </c:strRef>
          </c:tx>
          <c:cat>
            <c:numRef>
              <c:f>Rozpočet!$B$2:$G$2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Rozpočet!$B$12:$G$12</c:f>
              <c:numCache>
                <c:formatCode>#,##0\ "Kč"</c:formatCode>
                <c:ptCount val="6"/>
                <c:pt idx="0">
                  <c:v>3992303</c:v>
                </c:pt>
                <c:pt idx="1">
                  <c:v>2312815</c:v>
                </c:pt>
                <c:pt idx="2">
                  <c:v>1375855</c:v>
                </c:pt>
                <c:pt idx="3">
                  <c:v>4121391</c:v>
                </c:pt>
                <c:pt idx="4">
                  <c:v>-403769</c:v>
                </c:pt>
                <c:pt idx="5">
                  <c:v>-8279343</c:v>
                </c:pt>
              </c:numCache>
            </c:numRef>
          </c:val>
        </c:ser>
        <c:axId val="122418304"/>
        <c:axId val="122419840"/>
      </c:barChart>
      <c:catAx>
        <c:axId val="122418304"/>
        <c:scaling>
          <c:orientation val="minMax"/>
        </c:scaling>
        <c:axPos val="b"/>
        <c:numFmt formatCode="General" sourceLinked="1"/>
        <c:tickLblPos val="nextTo"/>
        <c:crossAx val="122419840"/>
        <c:crosses val="autoZero"/>
        <c:auto val="1"/>
        <c:lblAlgn val="ctr"/>
        <c:lblOffset val="100"/>
      </c:catAx>
      <c:valAx>
        <c:axId val="122419840"/>
        <c:scaling>
          <c:orientation val="minMax"/>
        </c:scaling>
        <c:axPos val="l"/>
        <c:majorGridlines/>
        <c:numFmt formatCode="#,##0\ &quot;Kč&quot;" sourceLinked="0"/>
        <c:tickLblPos val="nextTo"/>
        <c:crossAx val="12241830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1"/>
  <c:chart>
    <c:title>
      <c:tx>
        <c:rich>
          <a:bodyPr/>
          <a:lstStyle/>
          <a:p>
            <a:pPr>
              <a:defRPr/>
            </a:pPr>
            <a:r>
              <a:rPr lang="en-US"/>
              <a:t>Běžné výdaje</a:t>
            </a:r>
            <a:r>
              <a:rPr lang="cs-CZ"/>
              <a:t> 2013 - 2018 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Rozpočet!$A$9</c:f>
              <c:strCache>
                <c:ptCount val="1"/>
                <c:pt idx="0">
                  <c:v>Třída 5 – Běžné výdaje (provozní)</c:v>
                </c:pt>
              </c:strCache>
            </c:strRef>
          </c:tx>
          <c:cat>
            <c:numRef>
              <c:f>Rozpočet!$B$2:$G$2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Rozpočet!$B$9:$G$9</c:f>
              <c:numCache>
                <c:formatCode>#,##0\ "Kč"</c:formatCode>
                <c:ptCount val="6"/>
                <c:pt idx="0">
                  <c:v>5789969</c:v>
                </c:pt>
                <c:pt idx="1">
                  <c:v>7687357</c:v>
                </c:pt>
                <c:pt idx="2">
                  <c:v>8830927</c:v>
                </c:pt>
                <c:pt idx="3">
                  <c:v>8610873</c:v>
                </c:pt>
                <c:pt idx="4">
                  <c:v>10183811</c:v>
                </c:pt>
                <c:pt idx="5">
                  <c:v>11265772</c:v>
                </c:pt>
              </c:numCache>
            </c:numRef>
          </c:val>
        </c:ser>
        <c:axId val="124413824"/>
        <c:axId val="124415360"/>
      </c:barChart>
      <c:catAx>
        <c:axId val="124413824"/>
        <c:scaling>
          <c:orientation val="minMax"/>
        </c:scaling>
        <c:axPos val="b"/>
        <c:numFmt formatCode="General" sourceLinked="1"/>
        <c:tickLblPos val="nextTo"/>
        <c:crossAx val="124415360"/>
        <c:crosses val="autoZero"/>
        <c:auto val="1"/>
        <c:lblAlgn val="ctr"/>
        <c:lblOffset val="100"/>
      </c:catAx>
      <c:valAx>
        <c:axId val="124415360"/>
        <c:scaling>
          <c:orientation val="minMax"/>
        </c:scaling>
        <c:axPos val="l"/>
        <c:majorGridlines/>
        <c:numFmt formatCode="#,##0\ &quot;Kč&quot;" sourceLinked="0"/>
        <c:tickLblPos val="nextTo"/>
        <c:crossAx val="12441382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29"/>
  <c:chart>
    <c:title>
      <c:tx>
        <c:rich>
          <a:bodyPr/>
          <a:lstStyle/>
          <a:p>
            <a:pPr>
              <a:defRPr/>
            </a:pPr>
            <a:r>
              <a:rPr lang="en-US"/>
              <a:t>Daňové příjmy</a:t>
            </a:r>
            <a:r>
              <a:rPr lang="cs-CZ"/>
              <a:t> 2013 - 2018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Rozpočet!$A$4</c:f>
              <c:strCache>
                <c:ptCount val="1"/>
                <c:pt idx="0">
                  <c:v>Třída 1 - Daňové příjmy</c:v>
                </c:pt>
              </c:strCache>
            </c:strRef>
          </c:tx>
          <c:cat>
            <c:numRef>
              <c:f>Rozpočet!$B$2:$G$2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Rozpočet!$B$4:$G$4</c:f>
              <c:numCache>
                <c:formatCode>#,##0\ "Kč"</c:formatCode>
                <c:ptCount val="6"/>
                <c:pt idx="0">
                  <c:v>8598028</c:v>
                </c:pt>
                <c:pt idx="1">
                  <c:v>8820542</c:v>
                </c:pt>
                <c:pt idx="2">
                  <c:v>9246806</c:v>
                </c:pt>
                <c:pt idx="3">
                  <c:v>9821162</c:v>
                </c:pt>
                <c:pt idx="4">
                  <c:v>10761642</c:v>
                </c:pt>
                <c:pt idx="5">
                  <c:v>12047691</c:v>
                </c:pt>
              </c:numCache>
            </c:numRef>
          </c:val>
        </c:ser>
        <c:axId val="124422784"/>
        <c:axId val="124445056"/>
      </c:barChart>
      <c:catAx>
        <c:axId val="124422784"/>
        <c:scaling>
          <c:orientation val="minMax"/>
        </c:scaling>
        <c:axPos val="b"/>
        <c:numFmt formatCode="General" sourceLinked="1"/>
        <c:tickLblPos val="nextTo"/>
        <c:crossAx val="124445056"/>
        <c:crosses val="autoZero"/>
        <c:auto val="1"/>
        <c:lblAlgn val="ctr"/>
        <c:lblOffset val="100"/>
      </c:catAx>
      <c:valAx>
        <c:axId val="124445056"/>
        <c:scaling>
          <c:orientation val="minMax"/>
        </c:scaling>
        <c:axPos val="l"/>
        <c:majorGridlines/>
        <c:numFmt formatCode="#,##0\ &quot;Kč&quot;" sourceLinked="0"/>
        <c:tickLblPos val="nextTo"/>
        <c:crossAx val="1244227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C085-A4BE-4C49-8F67-90AC1F6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13966</Words>
  <Characters>82400</Characters>
  <Application>Microsoft Office Word</Application>
  <DocSecurity>0</DocSecurity>
  <Lines>686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Uzivatel</cp:lastModifiedBy>
  <cp:revision>4</cp:revision>
  <cp:lastPrinted>2020-01-14T08:52:00Z</cp:lastPrinted>
  <dcterms:created xsi:type="dcterms:W3CDTF">2020-01-16T08:15:00Z</dcterms:created>
  <dcterms:modified xsi:type="dcterms:W3CDTF">2020-01-16T08:30:00Z</dcterms:modified>
</cp:coreProperties>
</file>